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B49F7" w14:textId="697B7502" w:rsidR="0034096B" w:rsidRPr="00B8451F" w:rsidRDefault="00000000" w:rsidP="00B8451F">
      <w:pPr>
        <w:pStyle w:val="Nadpis1"/>
        <w:jc w:val="center"/>
        <w:rPr>
          <w:rFonts w:ascii="Calibri" w:eastAsia="Calibri" w:hAnsi="Calibri" w:cs="Calibri"/>
          <w:b/>
          <w:bCs/>
        </w:rPr>
      </w:pPr>
      <w:bookmarkStart w:id="0" w:name="_heading=h.30j0zll" w:colFirst="0" w:colLast="0"/>
      <w:bookmarkEnd w:id="0"/>
      <w:r w:rsidRPr="00B8451F">
        <w:rPr>
          <w:rFonts w:ascii="Calibri" w:eastAsia="Calibri" w:hAnsi="Calibri" w:cs="Calibri"/>
          <w:b/>
          <w:bCs/>
        </w:rPr>
        <w:t>Čestné prohlášení poskytovatele mediálních služeb k dodržování samoregulačního desatera pro mediální trh</w:t>
      </w:r>
    </w:p>
    <w:p w14:paraId="48417779" w14:textId="77777777" w:rsidR="0034096B" w:rsidRDefault="0034096B">
      <w:pPr>
        <w:jc w:val="both"/>
        <w:rPr>
          <w:rFonts w:ascii="Calibri" w:eastAsia="Calibri" w:hAnsi="Calibri" w:cs="Calibri"/>
          <w:b/>
          <w:bCs/>
        </w:rPr>
      </w:pPr>
    </w:p>
    <w:p w14:paraId="129148A2" w14:textId="77777777" w:rsidR="0034096B" w:rsidRDefault="00000000">
      <w:pPr>
        <w:jc w:val="both"/>
        <w:rPr>
          <w:rFonts w:ascii="Calibri" w:eastAsia="Calibri" w:hAnsi="Calibri" w:cs="Calibri"/>
          <w:i/>
          <w:iCs/>
        </w:rPr>
      </w:pPr>
      <w:r>
        <w:rPr>
          <w:rFonts w:ascii="Calibri" w:eastAsia="Calibri" w:hAnsi="Calibri" w:cs="Calibri"/>
          <w:b/>
          <w:bCs/>
        </w:rPr>
        <w:t xml:space="preserve">Poskytovatel mediálních služeb: </w:t>
      </w:r>
      <w:r>
        <w:rPr>
          <w:rFonts w:ascii="Calibri" w:eastAsia="Calibri" w:hAnsi="Calibri" w:cs="Calibri"/>
          <w:i/>
          <w:iCs/>
        </w:rPr>
        <w:t>název poskytovatele</w:t>
      </w:r>
    </w:p>
    <w:p w14:paraId="6A9C2300" w14:textId="77777777" w:rsidR="0034096B" w:rsidRDefault="0034096B">
      <w:pPr>
        <w:jc w:val="both"/>
        <w:rPr>
          <w:rFonts w:ascii="Calibri" w:eastAsia="Calibri" w:hAnsi="Calibri" w:cs="Calibri"/>
          <w:i/>
          <w:iCs/>
        </w:rPr>
      </w:pPr>
    </w:p>
    <w:p w14:paraId="70E93DD7" w14:textId="53FA676A" w:rsidR="0034096B" w:rsidRDefault="00000000" w:rsidP="0097311D">
      <w:pPr>
        <w:spacing w:after="240"/>
        <w:jc w:val="both"/>
        <w:rPr>
          <w:rFonts w:ascii="Calibri" w:eastAsia="Calibri" w:hAnsi="Calibri" w:cs="Calibri"/>
          <w:i/>
          <w:iCs/>
        </w:rPr>
      </w:pPr>
      <w:r>
        <w:rPr>
          <w:rFonts w:ascii="Calibri" w:eastAsia="Calibri" w:hAnsi="Calibri" w:cs="Calibri"/>
          <w:i/>
          <w:iCs/>
        </w:rPr>
        <w:t xml:space="preserve">Toto prohlášení se vztahuje na: </w:t>
      </w:r>
    </w:p>
    <w:p w14:paraId="3EF65912" w14:textId="6D6679FD" w:rsidR="0034096B" w:rsidRDefault="00000000" w:rsidP="0097311D">
      <w:pPr>
        <w:spacing w:after="240"/>
        <w:ind w:left="360"/>
        <w:jc w:val="both"/>
        <w:rPr>
          <w:rFonts w:ascii="Helvetica Neue" w:eastAsia="Helvetica Neue" w:hAnsi="Helvetica Neue" w:cs="Helvetica Neue"/>
          <w:i/>
          <w:iCs/>
        </w:rPr>
      </w:pPr>
      <w:sdt>
        <w:sdtPr>
          <w:rPr>
            <w:rFonts w:ascii="Calibri" w:eastAsia="Calibri" w:hAnsi="Calibri" w:cs="Calibri"/>
            <w:b/>
            <w:bCs/>
          </w:rPr>
          <w:id w:val="1811435772"/>
          <w14:checkbox>
            <w14:checked w14:val="0"/>
            <w14:checkedState w14:val="2612" w14:font="MS Gothic"/>
            <w14:uncheckedState w14:val="2610" w14:font="MS Gothic"/>
          </w14:checkbox>
        </w:sdtPr>
        <w:sdtContent>
          <w:r w:rsidR="0097311D" w:rsidRPr="0097311D">
            <w:rPr>
              <w:rFonts w:ascii="MS Gothic" w:eastAsia="MS Gothic" w:hAnsi="MS Gothic" w:cs="Calibri" w:hint="eastAsia"/>
              <w:b/>
              <w:bCs/>
            </w:rPr>
            <w:t>☐</w:t>
          </w:r>
        </w:sdtContent>
      </w:sdt>
      <w:r w:rsidR="0097311D">
        <w:rPr>
          <w:rFonts w:ascii="Calibri" w:eastAsia="Calibri" w:hAnsi="Calibri" w:cs="Calibri"/>
          <w:b/>
          <w:bCs/>
        </w:rPr>
        <w:t xml:space="preserve">   </w:t>
      </w:r>
      <w:r w:rsidR="0097311D">
        <w:rPr>
          <w:rFonts w:ascii="Calibri" w:eastAsia="Calibri" w:hAnsi="Calibri" w:cs="Calibri"/>
          <w:b/>
          <w:bCs/>
          <w:i/>
          <w:iCs/>
        </w:rPr>
        <w:t xml:space="preserve">Mediální službu: </w:t>
      </w:r>
      <w:r w:rsidR="0097311D">
        <w:rPr>
          <w:rFonts w:ascii="Calibri" w:eastAsia="Calibri" w:hAnsi="Calibri" w:cs="Calibri"/>
          <w:i/>
          <w:iCs/>
        </w:rPr>
        <w:t>název média</w:t>
      </w:r>
    </w:p>
    <w:p w14:paraId="0BC3CA9A" w14:textId="7B75B325" w:rsidR="0034096B" w:rsidRDefault="00000000" w:rsidP="0097311D">
      <w:pPr>
        <w:spacing w:after="240"/>
        <w:ind w:left="360"/>
        <w:jc w:val="both"/>
        <w:rPr>
          <w:rFonts w:ascii="Helvetica Neue" w:eastAsia="Helvetica Neue" w:hAnsi="Helvetica Neue" w:cs="Helvetica Neue"/>
          <w:i/>
          <w:iCs/>
        </w:rPr>
      </w:pPr>
      <w:sdt>
        <w:sdtPr>
          <w:rPr>
            <w:rFonts w:ascii="Calibri" w:eastAsia="Calibri" w:hAnsi="Calibri" w:cs="Calibri"/>
            <w:b/>
            <w:bCs/>
          </w:rPr>
          <w:id w:val="-167260666"/>
          <w14:checkbox>
            <w14:checked w14:val="0"/>
            <w14:checkedState w14:val="2612" w14:font="MS Gothic"/>
            <w14:uncheckedState w14:val="2610" w14:font="MS Gothic"/>
          </w14:checkbox>
        </w:sdtPr>
        <w:sdtContent>
          <w:r w:rsidR="0097311D" w:rsidRPr="0097311D">
            <w:rPr>
              <w:rFonts w:ascii="MS Gothic" w:eastAsia="MS Gothic" w:hAnsi="MS Gothic" w:cs="Calibri" w:hint="eastAsia"/>
              <w:b/>
              <w:bCs/>
            </w:rPr>
            <w:t>☐</w:t>
          </w:r>
        </w:sdtContent>
      </w:sdt>
      <w:r w:rsidR="0097311D">
        <w:rPr>
          <w:rFonts w:ascii="Calibri" w:eastAsia="Calibri" w:hAnsi="Calibri" w:cs="Calibri"/>
          <w:b/>
          <w:bCs/>
        </w:rPr>
        <w:t xml:space="preserve">  </w:t>
      </w:r>
      <w:r w:rsidR="0097311D">
        <w:rPr>
          <w:rFonts w:ascii="Calibri" w:eastAsia="Calibri" w:hAnsi="Calibri" w:cs="Calibri"/>
          <w:b/>
          <w:bCs/>
          <w:i/>
          <w:iCs/>
        </w:rPr>
        <w:t xml:space="preserve">Všechny mediální služby dotčeného poskytovatele </w:t>
      </w:r>
      <w:r w:rsidR="0097311D">
        <w:rPr>
          <w:rFonts w:ascii="Calibri" w:eastAsia="Calibri" w:hAnsi="Calibri" w:cs="Calibri"/>
          <w:i/>
          <w:iCs/>
        </w:rPr>
        <w:t>(v takovém případě se poskytovatel zavazuje, že splní níže uvedené podmínky a závazky ohledně všech jím provozovaných mediálních služeb, a to i když budou zavedeny v budoucnu).</w:t>
      </w:r>
    </w:p>
    <w:p w14:paraId="71403F39" w14:textId="77777777" w:rsidR="0034096B" w:rsidRDefault="0034096B">
      <w:pPr>
        <w:jc w:val="both"/>
        <w:rPr>
          <w:rFonts w:ascii="Calibri" w:eastAsia="Calibri" w:hAnsi="Calibri" w:cs="Calibri"/>
          <w:i/>
          <w:iCs/>
        </w:rPr>
      </w:pPr>
    </w:p>
    <w:p w14:paraId="48C66046" w14:textId="77777777" w:rsidR="0034096B" w:rsidRDefault="0034096B">
      <w:pPr>
        <w:jc w:val="both"/>
        <w:rPr>
          <w:rFonts w:ascii="Calibri" w:eastAsia="Calibri" w:hAnsi="Calibri" w:cs="Calibri"/>
        </w:rPr>
      </w:pPr>
    </w:p>
    <w:p w14:paraId="7D682CED" w14:textId="77777777" w:rsidR="0034096B" w:rsidRDefault="00000000">
      <w:pPr>
        <w:jc w:val="both"/>
        <w:rPr>
          <w:rFonts w:ascii="Calibri" w:eastAsia="Calibri" w:hAnsi="Calibri" w:cs="Calibri"/>
        </w:rPr>
      </w:pPr>
      <w:r>
        <w:rPr>
          <w:rFonts w:ascii="Calibri" w:eastAsia="Calibri" w:hAnsi="Calibri" w:cs="Calibri"/>
        </w:rPr>
        <w:t xml:space="preserve">Čestně prohlašuji, že jako výše uvedený poskytovatel mediálních služeb se zavazuji dodržovat samoregulační desatero pro mediální trh, které je přílohou tohoto prohlášení (dále jen </w:t>
      </w:r>
      <w:r>
        <w:rPr>
          <w:rFonts w:ascii="Calibri" w:eastAsia="Calibri" w:hAnsi="Calibri" w:cs="Calibri"/>
          <w:b/>
          <w:bCs/>
        </w:rPr>
        <w:t>„desatero</w:t>
      </w:r>
      <w:r>
        <w:rPr>
          <w:rFonts w:ascii="Calibri" w:eastAsia="Calibri" w:hAnsi="Calibri" w:cs="Calibri"/>
        </w:rPr>
        <w:t>“), a hlásím se k českému samoregulačnímu rámci médií. Tento samoregulační rámec je určen mimo jiné pro účely podle čl. 18 odst. 1 písm. d) Evropského aktu o svobodě médií.</w:t>
      </w:r>
    </w:p>
    <w:p w14:paraId="20907596" w14:textId="77777777" w:rsidR="0034096B" w:rsidRDefault="00000000">
      <w:pPr>
        <w:spacing w:after="240"/>
        <w:jc w:val="both"/>
        <w:rPr>
          <w:rFonts w:ascii="Calibri" w:eastAsia="Calibri" w:hAnsi="Calibri" w:cs="Calibri"/>
        </w:rPr>
      </w:pPr>
      <w:r>
        <w:rPr>
          <w:rFonts w:ascii="Calibri" w:eastAsia="Calibri" w:hAnsi="Calibri" w:cs="Calibri"/>
        </w:rPr>
        <w:t>Všude tam, kde je níže v tabulce vyžadován popis určitého procesu dle desatera, může být tento popis nahrazen odkazem na dokument popisující tento proces.</w:t>
      </w:r>
    </w:p>
    <w:p w14:paraId="60FBCE23" w14:textId="77777777" w:rsidR="0034096B" w:rsidRDefault="0034096B">
      <w:pPr>
        <w:jc w:val="both"/>
        <w:rPr>
          <w:rFonts w:ascii="Calibri" w:eastAsia="Calibri" w:hAnsi="Calibri" w:cs="Calibri"/>
        </w:rPr>
      </w:pPr>
    </w:p>
    <w:sdt>
      <w:sdtPr>
        <w:tag w:val="goog_rdk_0"/>
        <w:id w:val="810061156"/>
        <w:lock w:val="contentLocked"/>
      </w:sdtPr>
      <w:sdtContent>
        <w:tbl>
          <w:tblPr>
            <w:tblStyle w:val="a"/>
            <w:tblW w:w="9746"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46"/>
          </w:tblGrid>
          <w:tr w:rsidR="0034096B" w14:paraId="6112181B" w14:textId="77777777">
            <w:tc>
              <w:tcPr>
                <w:tcW w:w="9746" w:type="dxa"/>
                <w:tcMar>
                  <w:top w:w="100" w:type="dxa"/>
                  <w:left w:w="100" w:type="dxa"/>
                  <w:bottom w:w="100" w:type="dxa"/>
                  <w:right w:w="100" w:type="dxa"/>
                </w:tcMar>
              </w:tcPr>
              <w:p w14:paraId="371FFBF8" w14:textId="77777777" w:rsidR="0034096B" w:rsidRDefault="00000000">
                <w:pPr>
                  <w:jc w:val="both"/>
                  <w:rPr>
                    <w:rFonts w:ascii="Calibri" w:eastAsia="Calibri" w:hAnsi="Calibri" w:cs="Calibri"/>
                  </w:rPr>
                </w:pPr>
                <w:r>
                  <w:rPr>
                    <w:rFonts w:ascii="Calibri" w:eastAsia="Calibri" w:hAnsi="Calibri" w:cs="Calibri"/>
                    <w:b/>
                    <w:bCs/>
                  </w:rPr>
                  <w:t>Odkaz/y na online rozhraní, kde jsou uveřejněné informace o kontaktech na poskytovanou mediální službu a redakci, včetně identifikace šéfredaktora (resp. jiné odpovědné osoby) (bod 1 desatera):</w:t>
                </w:r>
              </w:p>
            </w:tc>
          </w:tr>
          <w:tr w:rsidR="0034096B" w14:paraId="7191E8AB" w14:textId="77777777">
            <w:tc>
              <w:tcPr>
                <w:tcW w:w="9746" w:type="dxa"/>
                <w:tcMar>
                  <w:top w:w="100" w:type="dxa"/>
                  <w:left w:w="100" w:type="dxa"/>
                  <w:bottom w:w="100" w:type="dxa"/>
                  <w:right w:w="100" w:type="dxa"/>
                </w:tcMar>
              </w:tcPr>
              <w:p w14:paraId="0E33BACC" w14:textId="77777777" w:rsidR="0034096B" w:rsidRDefault="0034096B">
                <w:pPr>
                  <w:widowControl w:val="0"/>
                  <w:pBdr>
                    <w:top w:val="nil"/>
                    <w:left w:val="nil"/>
                    <w:bottom w:val="nil"/>
                    <w:right w:val="nil"/>
                    <w:between w:val="nil"/>
                  </w:pBdr>
                  <w:spacing w:line="240" w:lineRule="auto"/>
                  <w:rPr>
                    <w:rFonts w:ascii="Calibri" w:eastAsia="Calibri" w:hAnsi="Calibri" w:cs="Calibri"/>
                  </w:rPr>
                </w:pPr>
              </w:p>
            </w:tc>
          </w:tr>
          <w:tr w:rsidR="0034096B" w14:paraId="2B20DEDF" w14:textId="77777777">
            <w:tc>
              <w:tcPr>
                <w:tcW w:w="9746" w:type="dxa"/>
                <w:tcMar>
                  <w:top w:w="100" w:type="dxa"/>
                  <w:left w:w="100" w:type="dxa"/>
                  <w:bottom w:w="100" w:type="dxa"/>
                  <w:right w:w="100" w:type="dxa"/>
                </w:tcMar>
              </w:tcPr>
              <w:p w14:paraId="0597C9AE" w14:textId="77777777" w:rsidR="0034096B" w:rsidRDefault="00000000">
                <w:pPr>
                  <w:widowControl w:val="0"/>
                  <w:pBdr>
                    <w:top w:val="nil"/>
                    <w:left w:val="nil"/>
                    <w:bottom w:val="nil"/>
                    <w:right w:val="nil"/>
                    <w:between w:val="nil"/>
                  </w:pBdr>
                  <w:spacing w:line="240" w:lineRule="auto"/>
                  <w:rPr>
                    <w:rFonts w:ascii="Calibri" w:eastAsia="Calibri" w:hAnsi="Calibri" w:cs="Calibri"/>
                    <w:b/>
                    <w:bCs/>
                  </w:rPr>
                </w:pPr>
                <w:r>
                  <w:rPr>
                    <w:rFonts w:ascii="Calibri" w:eastAsia="Calibri" w:hAnsi="Calibri" w:cs="Calibri"/>
                    <w:b/>
                    <w:bCs/>
                  </w:rPr>
                  <w:t>Způsob zajištění dodržování profesních standardů v dané mediální službě, včetně dodržení pravidel ohledně střetu zájmů (bod 2 desatera):</w:t>
                </w:r>
              </w:p>
            </w:tc>
          </w:tr>
          <w:tr w:rsidR="0034096B" w14:paraId="17AF4E13" w14:textId="77777777">
            <w:tc>
              <w:tcPr>
                <w:tcW w:w="9746" w:type="dxa"/>
                <w:tcMar>
                  <w:top w:w="100" w:type="dxa"/>
                  <w:left w:w="100" w:type="dxa"/>
                  <w:bottom w:w="100" w:type="dxa"/>
                  <w:right w:w="100" w:type="dxa"/>
                </w:tcMar>
              </w:tcPr>
              <w:p w14:paraId="2712CF81" w14:textId="77777777" w:rsidR="0034096B" w:rsidRDefault="0034096B">
                <w:pPr>
                  <w:widowControl w:val="0"/>
                  <w:pBdr>
                    <w:top w:val="nil"/>
                    <w:left w:val="nil"/>
                    <w:bottom w:val="nil"/>
                    <w:right w:val="nil"/>
                    <w:between w:val="nil"/>
                  </w:pBdr>
                  <w:spacing w:line="240" w:lineRule="auto"/>
                  <w:rPr>
                    <w:rFonts w:ascii="Calibri" w:eastAsia="Calibri" w:hAnsi="Calibri" w:cs="Calibri"/>
                  </w:rPr>
                </w:pPr>
              </w:p>
            </w:tc>
          </w:tr>
          <w:tr w:rsidR="0034096B" w14:paraId="76E5C7D8" w14:textId="77777777">
            <w:tc>
              <w:tcPr>
                <w:tcW w:w="9746" w:type="dxa"/>
                <w:tcMar>
                  <w:top w:w="100" w:type="dxa"/>
                  <w:left w:w="100" w:type="dxa"/>
                  <w:bottom w:w="100" w:type="dxa"/>
                  <w:right w:w="100" w:type="dxa"/>
                </w:tcMar>
              </w:tcPr>
              <w:p w14:paraId="3B52E9F2" w14:textId="77777777" w:rsidR="0034096B" w:rsidRDefault="00000000">
                <w:pPr>
                  <w:widowControl w:val="0"/>
                  <w:spacing w:after="240" w:line="240" w:lineRule="auto"/>
                  <w:jc w:val="both"/>
                  <w:rPr>
                    <w:rFonts w:ascii="Calibri" w:eastAsia="Calibri" w:hAnsi="Calibri" w:cs="Calibri"/>
                    <w:b/>
                    <w:bCs/>
                  </w:rPr>
                </w:pPr>
                <w:r>
                  <w:rPr>
                    <w:rFonts w:ascii="Calibri" w:eastAsia="Calibri" w:hAnsi="Calibri" w:cs="Calibri"/>
                    <w:b/>
                    <w:bCs/>
                  </w:rPr>
                  <w:t>Popis způsobu, jak jsou stanovena vnitřní pravidla pro ochranu redakční integrity, ochranu před nepatřičnými politickými a obchodními zájmy a pro práci s nástroji umělé inteligence a jejich dostupnosti pro zaměstnance a jiné spolupracující osoby (bod 3 desatera):</w:t>
                </w:r>
              </w:p>
            </w:tc>
          </w:tr>
          <w:tr w:rsidR="0034096B" w14:paraId="2EB61420" w14:textId="77777777">
            <w:tc>
              <w:tcPr>
                <w:tcW w:w="9746" w:type="dxa"/>
                <w:tcMar>
                  <w:top w:w="100" w:type="dxa"/>
                  <w:left w:w="100" w:type="dxa"/>
                  <w:bottom w:w="100" w:type="dxa"/>
                  <w:right w:w="100" w:type="dxa"/>
                </w:tcMar>
              </w:tcPr>
              <w:p w14:paraId="6830AEFD" w14:textId="77777777" w:rsidR="0034096B" w:rsidRDefault="0034096B">
                <w:pPr>
                  <w:widowControl w:val="0"/>
                  <w:spacing w:after="240" w:line="240" w:lineRule="auto"/>
                  <w:jc w:val="both"/>
                  <w:rPr>
                    <w:rFonts w:ascii="Calibri" w:eastAsia="Calibri" w:hAnsi="Calibri" w:cs="Calibri"/>
                    <w:b/>
                    <w:bCs/>
                  </w:rPr>
                </w:pPr>
              </w:p>
            </w:tc>
          </w:tr>
          <w:tr w:rsidR="0034096B" w14:paraId="1329FE24" w14:textId="77777777">
            <w:tc>
              <w:tcPr>
                <w:tcW w:w="9746" w:type="dxa"/>
                <w:tcMar>
                  <w:top w:w="100" w:type="dxa"/>
                  <w:left w:w="100" w:type="dxa"/>
                  <w:bottom w:w="100" w:type="dxa"/>
                  <w:right w:w="100" w:type="dxa"/>
                </w:tcMar>
              </w:tcPr>
              <w:p w14:paraId="1A2EDEE7" w14:textId="77777777" w:rsidR="0034096B" w:rsidRDefault="00000000">
                <w:pPr>
                  <w:jc w:val="both"/>
                  <w:rPr>
                    <w:rFonts w:ascii="Calibri" w:eastAsia="Calibri" w:hAnsi="Calibri" w:cs="Calibri"/>
                  </w:rPr>
                </w:pPr>
                <w:r>
                  <w:rPr>
                    <w:rFonts w:ascii="Calibri" w:eastAsia="Calibri" w:hAnsi="Calibri" w:cs="Calibri"/>
                    <w:b/>
                    <w:bCs/>
                  </w:rPr>
                  <w:t>Odkaz/y na online rozhraní, kde jsou uveřejněné informace o etickém kodexu poskytovatele pro dotčená média (bod 4 desatera):</w:t>
                </w:r>
              </w:p>
            </w:tc>
          </w:tr>
          <w:tr w:rsidR="0034096B" w14:paraId="2F899656" w14:textId="77777777">
            <w:tc>
              <w:tcPr>
                <w:tcW w:w="9746" w:type="dxa"/>
                <w:tcMar>
                  <w:top w:w="100" w:type="dxa"/>
                  <w:left w:w="100" w:type="dxa"/>
                  <w:bottom w:w="100" w:type="dxa"/>
                  <w:right w:w="100" w:type="dxa"/>
                </w:tcMar>
              </w:tcPr>
              <w:p w14:paraId="4D0763B9" w14:textId="77777777" w:rsidR="0034096B" w:rsidRDefault="0034096B">
                <w:pPr>
                  <w:widowControl w:val="0"/>
                  <w:pBdr>
                    <w:top w:val="nil"/>
                    <w:left w:val="nil"/>
                    <w:bottom w:val="nil"/>
                    <w:right w:val="nil"/>
                    <w:between w:val="nil"/>
                  </w:pBdr>
                  <w:spacing w:line="240" w:lineRule="auto"/>
                  <w:rPr>
                    <w:rFonts w:ascii="Calibri" w:eastAsia="Calibri" w:hAnsi="Calibri" w:cs="Calibri"/>
                  </w:rPr>
                </w:pPr>
              </w:p>
            </w:tc>
          </w:tr>
          <w:tr w:rsidR="0034096B" w14:paraId="13CCA25E" w14:textId="77777777">
            <w:tc>
              <w:tcPr>
                <w:tcW w:w="9746" w:type="dxa"/>
                <w:tcMar>
                  <w:top w:w="100" w:type="dxa"/>
                  <w:left w:w="100" w:type="dxa"/>
                  <w:bottom w:w="100" w:type="dxa"/>
                  <w:right w:w="100" w:type="dxa"/>
                </w:tcMar>
              </w:tcPr>
              <w:p w14:paraId="4C592AD2" w14:textId="77777777" w:rsidR="0034096B" w:rsidRDefault="00000000">
                <w:pPr>
                  <w:widowControl w:val="0"/>
                  <w:spacing w:after="240" w:line="240" w:lineRule="auto"/>
                  <w:jc w:val="both"/>
                  <w:rPr>
                    <w:rFonts w:ascii="Calibri" w:eastAsia="Calibri" w:hAnsi="Calibri" w:cs="Calibri"/>
                    <w:b/>
                    <w:bCs/>
                  </w:rPr>
                </w:pPr>
                <w:r>
                  <w:rPr>
                    <w:rFonts w:ascii="Calibri" w:eastAsia="Calibri" w:hAnsi="Calibri" w:cs="Calibri"/>
                    <w:b/>
                    <w:bCs/>
                  </w:rPr>
                  <w:lastRenderedPageBreak/>
                  <w:t>Popis zavedených vhodných opatření pro zamezení střetu zájmů a k informování publika o potenciálním střetu zájmů (bod 7 desatera):</w:t>
                </w:r>
              </w:p>
            </w:tc>
          </w:tr>
          <w:tr w:rsidR="0034096B" w14:paraId="6CB2CF02" w14:textId="77777777">
            <w:tc>
              <w:tcPr>
                <w:tcW w:w="9746" w:type="dxa"/>
                <w:tcMar>
                  <w:top w:w="100" w:type="dxa"/>
                  <w:left w:w="100" w:type="dxa"/>
                  <w:bottom w:w="100" w:type="dxa"/>
                  <w:right w:w="100" w:type="dxa"/>
                </w:tcMar>
              </w:tcPr>
              <w:p w14:paraId="2C7DAF17" w14:textId="77777777" w:rsidR="0034096B" w:rsidRDefault="0034096B">
                <w:pPr>
                  <w:widowControl w:val="0"/>
                  <w:spacing w:after="240" w:line="240" w:lineRule="auto"/>
                  <w:jc w:val="both"/>
                  <w:rPr>
                    <w:rFonts w:ascii="Calibri" w:eastAsia="Calibri" w:hAnsi="Calibri" w:cs="Calibri"/>
                    <w:b/>
                    <w:bCs/>
                  </w:rPr>
                </w:pPr>
              </w:p>
            </w:tc>
          </w:tr>
          <w:tr w:rsidR="0034096B" w14:paraId="31F25CE6" w14:textId="77777777">
            <w:tc>
              <w:tcPr>
                <w:tcW w:w="9746" w:type="dxa"/>
                <w:tcMar>
                  <w:top w:w="100" w:type="dxa"/>
                  <w:left w:w="100" w:type="dxa"/>
                  <w:bottom w:w="100" w:type="dxa"/>
                  <w:right w:w="100" w:type="dxa"/>
                </w:tcMar>
              </w:tcPr>
              <w:p w14:paraId="22BC6EC6" w14:textId="77777777" w:rsidR="0034096B" w:rsidRDefault="00000000">
                <w:pPr>
                  <w:jc w:val="both"/>
                  <w:rPr>
                    <w:rFonts w:ascii="Calibri" w:eastAsia="Calibri" w:hAnsi="Calibri" w:cs="Calibri"/>
                  </w:rPr>
                </w:pPr>
                <w:r>
                  <w:rPr>
                    <w:rFonts w:ascii="Calibri" w:eastAsia="Calibri" w:hAnsi="Calibri" w:cs="Calibri"/>
                    <w:b/>
                    <w:bCs/>
                  </w:rPr>
                  <w:t>Odkaz/y na online rozhraní, kde jsou uveřejněné informace o skutečném majiteli (bod 8 desatera):</w:t>
                </w:r>
              </w:p>
            </w:tc>
          </w:tr>
          <w:tr w:rsidR="0034096B" w14:paraId="4A40C099" w14:textId="77777777">
            <w:tc>
              <w:tcPr>
                <w:tcW w:w="9746" w:type="dxa"/>
                <w:tcMar>
                  <w:top w:w="100" w:type="dxa"/>
                  <w:left w:w="100" w:type="dxa"/>
                  <w:bottom w:w="100" w:type="dxa"/>
                  <w:right w:w="100" w:type="dxa"/>
                </w:tcMar>
              </w:tcPr>
              <w:p w14:paraId="39E2BB85" w14:textId="77777777" w:rsidR="0034096B" w:rsidRDefault="0034096B">
                <w:pPr>
                  <w:widowControl w:val="0"/>
                  <w:pBdr>
                    <w:top w:val="nil"/>
                    <w:left w:val="nil"/>
                    <w:bottom w:val="nil"/>
                    <w:right w:val="nil"/>
                    <w:between w:val="nil"/>
                  </w:pBdr>
                  <w:spacing w:line="240" w:lineRule="auto"/>
                  <w:rPr>
                    <w:rFonts w:ascii="Calibri" w:eastAsia="Calibri" w:hAnsi="Calibri" w:cs="Calibri"/>
                  </w:rPr>
                </w:pPr>
              </w:p>
            </w:tc>
          </w:tr>
          <w:tr w:rsidR="0034096B" w14:paraId="1F5D0182" w14:textId="77777777">
            <w:tc>
              <w:tcPr>
                <w:tcW w:w="9746" w:type="dxa"/>
                <w:tcMar>
                  <w:top w:w="100" w:type="dxa"/>
                  <w:left w:w="100" w:type="dxa"/>
                  <w:bottom w:w="100" w:type="dxa"/>
                  <w:right w:w="100" w:type="dxa"/>
                </w:tcMar>
              </w:tcPr>
              <w:p w14:paraId="31297AE9" w14:textId="77777777" w:rsidR="0034096B" w:rsidRDefault="00000000">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b/>
                    <w:bCs/>
                  </w:rPr>
                  <w:t>Popis zavedených pravidel zajišťujících oddělení redakčního obsahu a obchodních sdělení třetích osob (bod 9 desatera)</w:t>
                </w:r>
                <w:r>
                  <w:rPr>
                    <w:rFonts w:ascii="Calibri" w:eastAsia="Calibri" w:hAnsi="Calibri" w:cs="Calibri"/>
                  </w:rPr>
                  <w:t>:</w:t>
                </w:r>
              </w:p>
            </w:tc>
          </w:tr>
          <w:tr w:rsidR="0034096B" w14:paraId="4504EED9" w14:textId="77777777">
            <w:tc>
              <w:tcPr>
                <w:tcW w:w="9746" w:type="dxa"/>
                <w:tcMar>
                  <w:top w:w="100" w:type="dxa"/>
                  <w:left w:w="100" w:type="dxa"/>
                  <w:bottom w:w="100" w:type="dxa"/>
                  <w:right w:w="100" w:type="dxa"/>
                </w:tcMar>
              </w:tcPr>
              <w:p w14:paraId="4E0F88EE" w14:textId="77777777" w:rsidR="0034096B" w:rsidRDefault="0034096B">
                <w:pPr>
                  <w:widowControl w:val="0"/>
                  <w:pBdr>
                    <w:top w:val="nil"/>
                    <w:left w:val="nil"/>
                    <w:bottom w:val="nil"/>
                    <w:right w:val="nil"/>
                    <w:between w:val="nil"/>
                  </w:pBdr>
                  <w:spacing w:line="240" w:lineRule="auto"/>
                  <w:rPr>
                    <w:rFonts w:ascii="Calibri" w:eastAsia="Calibri" w:hAnsi="Calibri" w:cs="Calibri"/>
                    <w:b/>
                    <w:bCs/>
                  </w:rPr>
                </w:pPr>
              </w:p>
            </w:tc>
          </w:tr>
          <w:tr w:rsidR="0034096B" w14:paraId="1CF3FE9E" w14:textId="77777777">
            <w:tc>
              <w:tcPr>
                <w:tcW w:w="9746" w:type="dxa"/>
                <w:tcMar>
                  <w:top w:w="100" w:type="dxa"/>
                  <w:left w:w="100" w:type="dxa"/>
                  <w:bottom w:w="100" w:type="dxa"/>
                  <w:right w:w="100" w:type="dxa"/>
                </w:tcMar>
              </w:tcPr>
              <w:p w14:paraId="694BD33F" w14:textId="77777777" w:rsidR="0034096B" w:rsidRDefault="00000000">
                <w:pPr>
                  <w:widowControl w:val="0"/>
                  <w:spacing w:after="160"/>
                  <w:jc w:val="both"/>
                  <w:rPr>
                    <w:rFonts w:ascii="Calibri" w:eastAsia="Calibri" w:hAnsi="Calibri" w:cs="Calibri"/>
                    <w:b/>
                    <w:bCs/>
                  </w:rPr>
                </w:pPr>
                <w:r>
                  <w:rPr>
                    <w:rFonts w:ascii="Calibri" w:eastAsia="Calibri" w:hAnsi="Calibri" w:cs="Calibri"/>
                    <w:b/>
                    <w:bCs/>
                  </w:rPr>
                  <w:t>Popis zavedených pravidel pro interní mechanismus pro řešení sporů mezi odpovědnými osobami jeho médií nebo mezi odpovědnými osobami a jinými jeho vedoucími zaměstnanci (bod 10 desatera):</w:t>
                </w:r>
              </w:p>
            </w:tc>
          </w:tr>
          <w:tr w:rsidR="0034096B" w14:paraId="3DE8CF1B" w14:textId="77777777">
            <w:tc>
              <w:tcPr>
                <w:tcW w:w="9746" w:type="dxa"/>
                <w:tcMar>
                  <w:top w:w="100" w:type="dxa"/>
                  <w:left w:w="100" w:type="dxa"/>
                  <w:bottom w:w="100" w:type="dxa"/>
                  <w:right w:w="100" w:type="dxa"/>
                </w:tcMar>
              </w:tcPr>
              <w:p w14:paraId="577BA7FF" w14:textId="77777777" w:rsidR="0034096B" w:rsidRDefault="00000000">
                <w:pPr>
                  <w:widowControl w:val="0"/>
                  <w:spacing w:after="160"/>
                  <w:jc w:val="both"/>
                  <w:rPr>
                    <w:rFonts w:ascii="Calibri" w:eastAsia="Calibri" w:hAnsi="Calibri" w:cs="Calibri"/>
                    <w:b/>
                    <w:bCs/>
                  </w:rPr>
                </w:pPr>
              </w:p>
            </w:tc>
          </w:tr>
        </w:tbl>
      </w:sdtContent>
    </w:sdt>
    <w:p w14:paraId="275E271C" w14:textId="77777777" w:rsidR="0034096B" w:rsidRDefault="0034096B">
      <w:pPr>
        <w:jc w:val="both"/>
        <w:rPr>
          <w:rFonts w:ascii="Calibri" w:eastAsia="Calibri" w:hAnsi="Calibri" w:cs="Calibri"/>
        </w:rPr>
      </w:pPr>
    </w:p>
    <w:p w14:paraId="620F3104" w14:textId="78A11492" w:rsidR="0034096B" w:rsidRDefault="00000000">
      <w:pPr>
        <w:jc w:val="both"/>
        <w:rPr>
          <w:rFonts w:ascii="Calibri" w:eastAsia="Calibri" w:hAnsi="Calibri" w:cs="Calibri"/>
        </w:rPr>
      </w:pPr>
      <w:r>
        <w:rPr>
          <w:rFonts w:ascii="Calibri" w:eastAsia="Calibri" w:hAnsi="Calibri" w:cs="Calibri"/>
        </w:rPr>
        <w:t xml:space="preserve">Certifikace je platná počínaje dnem uvedeným v písemném oznámení </w:t>
      </w:r>
      <w:r w:rsidR="00FA25E7">
        <w:rPr>
          <w:rFonts w:ascii="Calibri" w:eastAsia="Calibri" w:hAnsi="Calibri" w:cs="Calibri"/>
        </w:rPr>
        <w:t>ČUV</w:t>
      </w:r>
      <w:r>
        <w:rPr>
          <w:rFonts w:ascii="Calibri" w:eastAsia="Calibri" w:hAnsi="Calibri" w:cs="Calibri"/>
        </w:rPr>
        <w:t xml:space="preserve"> o tom, že dotčený poskytovatel mediálních služeb splňuje desatero, a je udělována na dobu 5 let od tohoto dne, není-li v oznámení o certifikaci výslovně uvedeno jinak. </w:t>
      </w:r>
    </w:p>
    <w:p w14:paraId="7BD84A1B" w14:textId="77777777" w:rsidR="0034096B" w:rsidRDefault="0034096B">
      <w:pPr>
        <w:jc w:val="both"/>
        <w:rPr>
          <w:rFonts w:ascii="Calibri" w:eastAsia="Calibri" w:hAnsi="Calibri" w:cs="Calibri"/>
        </w:rPr>
      </w:pPr>
    </w:p>
    <w:p w14:paraId="339FDDFA" w14:textId="77777777" w:rsidR="0034096B" w:rsidRDefault="00000000">
      <w:pPr>
        <w:spacing w:after="240"/>
        <w:jc w:val="both"/>
        <w:rPr>
          <w:rFonts w:ascii="Calibri" w:eastAsia="Calibri" w:hAnsi="Calibri" w:cs="Calibri"/>
        </w:rPr>
      </w:pPr>
      <w:r>
        <w:rPr>
          <w:rFonts w:ascii="Calibri" w:eastAsia="Calibri" w:hAnsi="Calibri" w:cs="Calibri"/>
        </w:rPr>
        <w:t>Výše uvedený poskytovatel mediálních služeb prohlašuje a zavazuje se, že zajistí, aby redaktoři měli možnost skutečně dodržovat etické zásady dotčeného poskytovatele mediálních služeb a zásady odpovědné žurnalistiky (bod 5 desatera).</w:t>
      </w:r>
    </w:p>
    <w:p w14:paraId="17139684" w14:textId="77777777" w:rsidR="0034096B" w:rsidRDefault="00000000">
      <w:pPr>
        <w:spacing w:before="240" w:after="240"/>
        <w:jc w:val="both"/>
        <w:rPr>
          <w:rFonts w:ascii="Calibri" w:eastAsia="Calibri" w:hAnsi="Calibri" w:cs="Calibri"/>
        </w:rPr>
      </w:pPr>
      <w:r>
        <w:rPr>
          <w:rFonts w:ascii="Calibri" w:eastAsia="Calibri" w:hAnsi="Calibri" w:cs="Calibri"/>
        </w:rPr>
        <w:t>Výše uvedený poskytovatel mediálních služeb uznává, že personální obsazení redakce je primárně odpovědností odpovědné osoby. Zaměstnávání redaktorů se děje na návrh odpovědné osoby nebo na návrh ze strany poskytovatele mediálních služeb; proti vůli odpovědné osoby se zaměstnávání neuskuteční. Výpovědi redaktorům nebude poskytovatel mediálních služeb dávat bez předchozího vyslechnutí odpovědné osoby (bod 6 desatera).</w:t>
      </w:r>
    </w:p>
    <w:p w14:paraId="6581FF7F" w14:textId="77777777" w:rsidR="0034096B" w:rsidRDefault="00000000">
      <w:pPr>
        <w:spacing w:after="240"/>
        <w:jc w:val="both"/>
        <w:rPr>
          <w:rFonts w:ascii="Calibri" w:eastAsia="Calibri" w:hAnsi="Calibri" w:cs="Calibri"/>
        </w:rPr>
      </w:pPr>
      <w:r>
        <w:rPr>
          <w:rFonts w:ascii="Calibri" w:eastAsia="Calibri" w:hAnsi="Calibri" w:cs="Calibri"/>
        </w:rPr>
        <w:t>Výše uvedený poskytovatel mediálních služeb se zavazuje:</w:t>
      </w:r>
    </w:p>
    <w:p w14:paraId="47339828" w14:textId="77777777" w:rsidR="0034096B" w:rsidRDefault="00000000">
      <w:pPr>
        <w:numPr>
          <w:ilvl w:val="0"/>
          <w:numId w:val="2"/>
        </w:numPr>
        <w:spacing w:before="240"/>
        <w:jc w:val="both"/>
        <w:rPr>
          <w:rFonts w:ascii="Calibri" w:eastAsia="Calibri" w:hAnsi="Calibri" w:cs="Calibri"/>
        </w:rPr>
      </w:pPr>
      <w:r>
        <w:rPr>
          <w:rFonts w:ascii="Calibri" w:eastAsia="Calibri" w:hAnsi="Calibri" w:cs="Calibri"/>
        </w:rPr>
        <w:t>Dodržovat své výše uvedené závazky a desatero.</w:t>
      </w:r>
    </w:p>
    <w:p w14:paraId="21611B63" w14:textId="68A9ED17" w:rsidR="0034096B" w:rsidRDefault="00000000">
      <w:pPr>
        <w:numPr>
          <w:ilvl w:val="0"/>
          <w:numId w:val="2"/>
        </w:numPr>
        <w:jc w:val="both"/>
        <w:rPr>
          <w:rFonts w:ascii="Calibri" w:eastAsia="Calibri" w:hAnsi="Calibri" w:cs="Calibri"/>
        </w:rPr>
      </w:pPr>
      <w:r>
        <w:rPr>
          <w:rFonts w:ascii="Calibri" w:eastAsia="Calibri" w:hAnsi="Calibri" w:cs="Calibri"/>
        </w:rPr>
        <w:t xml:space="preserve">Informovat bezodkladně písemně </w:t>
      </w:r>
      <w:r w:rsidR="00FA25E7">
        <w:rPr>
          <w:rFonts w:ascii="Calibri" w:eastAsia="Calibri" w:hAnsi="Calibri" w:cs="Calibri"/>
        </w:rPr>
        <w:t>ČUV</w:t>
      </w:r>
      <w:r>
        <w:rPr>
          <w:rFonts w:ascii="Calibri" w:eastAsia="Calibri" w:hAnsi="Calibri" w:cs="Calibri"/>
        </w:rPr>
        <w:t xml:space="preserve"> o tom, že přestal splňovat podmínky pro účast na desateru.</w:t>
      </w:r>
    </w:p>
    <w:p w14:paraId="25646B2D" w14:textId="22154E13" w:rsidR="0034096B" w:rsidRDefault="00000000">
      <w:pPr>
        <w:numPr>
          <w:ilvl w:val="0"/>
          <w:numId w:val="2"/>
        </w:numPr>
        <w:jc w:val="both"/>
        <w:rPr>
          <w:rFonts w:ascii="Calibri" w:eastAsia="Calibri" w:hAnsi="Calibri" w:cs="Calibri"/>
        </w:rPr>
      </w:pPr>
      <w:r>
        <w:rPr>
          <w:rFonts w:ascii="Calibri" w:eastAsia="Calibri" w:hAnsi="Calibri" w:cs="Calibri"/>
        </w:rPr>
        <w:t xml:space="preserve">Informovat bezodkladně písemně </w:t>
      </w:r>
      <w:r w:rsidR="00FA25E7">
        <w:rPr>
          <w:rFonts w:ascii="Calibri" w:eastAsia="Calibri" w:hAnsi="Calibri" w:cs="Calibri"/>
        </w:rPr>
        <w:t>ČUV</w:t>
      </w:r>
      <w:r>
        <w:rPr>
          <w:rFonts w:ascii="Calibri" w:eastAsia="Calibri" w:hAnsi="Calibri" w:cs="Calibri"/>
        </w:rPr>
        <w:t xml:space="preserve"> v případě, kdy by došlo ke změně skutečností uvedených ve výše uvedených prohlášeních, a předat v takovém případě </w:t>
      </w:r>
      <w:r w:rsidR="00FA25E7">
        <w:rPr>
          <w:rFonts w:ascii="Calibri" w:eastAsia="Calibri" w:hAnsi="Calibri" w:cs="Calibri"/>
        </w:rPr>
        <w:t>ČUV</w:t>
      </w:r>
      <w:r>
        <w:rPr>
          <w:rFonts w:ascii="Calibri" w:eastAsia="Calibri" w:hAnsi="Calibri" w:cs="Calibri"/>
        </w:rPr>
        <w:t xml:space="preserve"> aktualizovanou verzi tohoto prohlášení.</w:t>
      </w:r>
    </w:p>
    <w:p w14:paraId="18705865" w14:textId="031222FB" w:rsidR="0034096B" w:rsidRDefault="00000000">
      <w:pPr>
        <w:numPr>
          <w:ilvl w:val="0"/>
          <w:numId w:val="2"/>
        </w:numPr>
        <w:jc w:val="both"/>
        <w:rPr>
          <w:rFonts w:ascii="Calibri" w:eastAsia="Calibri" w:hAnsi="Calibri" w:cs="Calibri"/>
        </w:rPr>
      </w:pPr>
      <w:r>
        <w:rPr>
          <w:rFonts w:ascii="Calibri" w:eastAsia="Calibri" w:hAnsi="Calibri" w:cs="Calibri"/>
        </w:rPr>
        <w:t xml:space="preserve">Informovat bezodkladně písemně </w:t>
      </w:r>
      <w:r w:rsidR="00FA25E7">
        <w:rPr>
          <w:rFonts w:ascii="Calibri" w:eastAsia="Calibri" w:hAnsi="Calibri" w:cs="Calibri"/>
        </w:rPr>
        <w:t xml:space="preserve">ČUV </w:t>
      </w:r>
      <w:r>
        <w:rPr>
          <w:rFonts w:ascii="Calibri" w:eastAsia="Calibri" w:hAnsi="Calibri" w:cs="Calibri"/>
        </w:rPr>
        <w:t>v případě podstatné změny rozsahu mediálních služeb provozovaných poskytovatelem, na něž se certifikace vztahuje.</w:t>
      </w:r>
    </w:p>
    <w:p w14:paraId="28FBD344" w14:textId="00F506F0" w:rsidR="0034096B" w:rsidRDefault="00000000">
      <w:pPr>
        <w:numPr>
          <w:ilvl w:val="0"/>
          <w:numId w:val="2"/>
        </w:numPr>
        <w:jc w:val="both"/>
        <w:rPr>
          <w:rFonts w:ascii="Calibri" w:eastAsia="Calibri" w:hAnsi="Calibri" w:cs="Calibri"/>
        </w:rPr>
      </w:pPr>
      <w:r>
        <w:rPr>
          <w:rFonts w:ascii="Calibri" w:eastAsia="Calibri" w:hAnsi="Calibri" w:cs="Calibri"/>
        </w:rPr>
        <w:t xml:space="preserve">Umožnit </w:t>
      </w:r>
      <w:r w:rsidR="00FA25E7">
        <w:rPr>
          <w:rFonts w:ascii="Calibri" w:eastAsia="Calibri" w:hAnsi="Calibri" w:cs="Calibri"/>
        </w:rPr>
        <w:t>ČUV</w:t>
      </w:r>
      <w:r>
        <w:rPr>
          <w:rFonts w:ascii="Calibri" w:eastAsia="Calibri" w:hAnsi="Calibri" w:cs="Calibri"/>
        </w:rPr>
        <w:t xml:space="preserve"> v přiměřeném rozsahu provádět kontroly dodržování desatera a výše uvedených závazků a poskytnout mu v potřebném a přiměřeném rozsahu součinnost pro řešení oznámených porušení desatera.</w:t>
      </w:r>
    </w:p>
    <w:p w14:paraId="5FE4907F" w14:textId="38908054" w:rsidR="0034096B" w:rsidRDefault="00000000">
      <w:pPr>
        <w:numPr>
          <w:ilvl w:val="0"/>
          <w:numId w:val="2"/>
        </w:numPr>
        <w:spacing w:after="240"/>
        <w:jc w:val="both"/>
        <w:rPr>
          <w:rFonts w:ascii="Calibri" w:eastAsia="Calibri" w:hAnsi="Calibri" w:cs="Calibri"/>
        </w:rPr>
      </w:pPr>
      <w:r>
        <w:rPr>
          <w:rFonts w:ascii="Calibri" w:eastAsia="Calibri" w:hAnsi="Calibri" w:cs="Calibri"/>
        </w:rPr>
        <w:lastRenderedPageBreak/>
        <w:t xml:space="preserve">Pokud bude mít zájem se i nadále účastnit desatera, předat </w:t>
      </w:r>
      <w:r w:rsidR="00FA25E7">
        <w:rPr>
          <w:rFonts w:ascii="Calibri" w:eastAsia="Calibri" w:hAnsi="Calibri" w:cs="Calibri"/>
        </w:rPr>
        <w:t xml:space="preserve">ČUV </w:t>
      </w:r>
      <w:r>
        <w:rPr>
          <w:rFonts w:ascii="Calibri" w:eastAsia="Calibri" w:hAnsi="Calibri" w:cs="Calibri"/>
        </w:rPr>
        <w:t>vždy jedenkrát za 5 let (či v jiné lhůtě určené</w:t>
      </w:r>
      <w:r w:rsidR="00FA25E7">
        <w:rPr>
          <w:rFonts w:ascii="Calibri" w:eastAsia="Calibri" w:hAnsi="Calibri" w:cs="Calibri"/>
        </w:rPr>
        <w:t xml:space="preserve"> ČUV</w:t>
      </w:r>
      <w:r>
        <w:rPr>
          <w:rFonts w:ascii="Calibri" w:eastAsia="Calibri" w:hAnsi="Calibri" w:cs="Calibri"/>
        </w:rPr>
        <w:t>) aktuální verzi tohoto prohlášení.</w:t>
      </w:r>
    </w:p>
    <w:p w14:paraId="5E884C33" w14:textId="1A97F959" w:rsidR="0034096B" w:rsidRDefault="00000000">
      <w:pPr>
        <w:spacing w:before="240" w:after="240"/>
        <w:jc w:val="both"/>
        <w:rPr>
          <w:rFonts w:ascii="Calibri" w:eastAsia="Calibri" w:hAnsi="Calibri" w:cs="Calibri"/>
        </w:rPr>
      </w:pPr>
      <w:r>
        <w:rPr>
          <w:rFonts w:ascii="Calibri" w:eastAsia="Calibri" w:hAnsi="Calibri" w:cs="Calibri"/>
        </w:rPr>
        <w:t xml:space="preserve">Výše uvedený poskytovatel mediálních služeb stanovuje </w:t>
      </w:r>
      <w:r w:rsidRPr="00B8451F">
        <w:rPr>
          <w:rFonts w:ascii="Calibri" w:eastAsia="Calibri" w:hAnsi="Calibri" w:cs="Calibri"/>
        </w:rPr>
        <w:t>........................</w:t>
      </w:r>
      <w:r>
        <w:rPr>
          <w:rFonts w:ascii="Calibri" w:eastAsia="Calibri" w:hAnsi="Calibri" w:cs="Calibri"/>
        </w:rPr>
        <w:t xml:space="preserve"> [např. konkrétní šéfredaktor]</w:t>
      </w:r>
      <w:r>
        <w:rPr>
          <w:rFonts w:ascii="Roboto" w:eastAsia="Roboto" w:hAnsi="Roboto" w:cs="Roboto"/>
          <w:color w:val="444746"/>
          <w:sz w:val="21"/>
          <w:szCs w:val="21"/>
          <w:highlight w:val="white"/>
        </w:rPr>
        <w:t xml:space="preserve"> </w:t>
      </w:r>
      <w:r>
        <w:rPr>
          <w:rFonts w:ascii="Calibri" w:eastAsia="Calibri" w:hAnsi="Calibri" w:cs="Calibri"/>
        </w:rPr>
        <w:t xml:space="preserve">jakožto kontaktní osobu pro účely komunikace se </w:t>
      </w:r>
      <w:r w:rsidR="00FA25E7">
        <w:rPr>
          <w:rFonts w:ascii="Calibri" w:eastAsia="Calibri" w:hAnsi="Calibri" w:cs="Calibri"/>
        </w:rPr>
        <w:t xml:space="preserve">ČUV </w:t>
      </w:r>
      <w:r>
        <w:rPr>
          <w:rFonts w:ascii="Calibri" w:eastAsia="Calibri" w:hAnsi="Calibri" w:cs="Calibri"/>
        </w:rPr>
        <w:t xml:space="preserve">ve věci dodržování tohoto prohlášení a desatera. Změna kontaktní osoby bude oznámena </w:t>
      </w:r>
      <w:r w:rsidR="00FA25E7">
        <w:rPr>
          <w:rFonts w:ascii="Calibri" w:eastAsia="Calibri" w:hAnsi="Calibri" w:cs="Calibri"/>
        </w:rPr>
        <w:t xml:space="preserve">ČUV </w:t>
      </w:r>
      <w:r>
        <w:rPr>
          <w:rFonts w:ascii="Calibri" w:eastAsia="Calibri" w:hAnsi="Calibri" w:cs="Calibri"/>
        </w:rPr>
        <w:t>písemně.</w:t>
      </w:r>
    </w:p>
    <w:p w14:paraId="2DE0283B" w14:textId="2926781C" w:rsidR="0034096B" w:rsidRDefault="00000000">
      <w:pPr>
        <w:spacing w:before="240" w:after="240"/>
        <w:jc w:val="both"/>
        <w:rPr>
          <w:rFonts w:ascii="Calibri" w:eastAsia="Calibri" w:hAnsi="Calibri" w:cs="Calibri"/>
        </w:rPr>
      </w:pPr>
      <w:r>
        <w:rPr>
          <w:rFonts w:ascii="Calibri" w:eastAsia="Calibri" w:hAnsi="Calibri" w:cs="Calibri"/>
        </w:rPr>
        <w:t xml:space="preserve">Výše uvedený poskytovatel mediálních služeb se zavazuje plnit výše uvedené povinnosti po celou dobu, po níž bude vázán desaterem; tím není dotčeno právo tohoto poskytovatele využít pro certifikaci k desateru jiný subjekt. V těchto případech zanikají závazky poskytovatele vůči </w:t>
      </w:r>
      <w:r w:rsidR="00FA25E7">
        <w:rPr>
          <w:rFonts w:ascii="Calibri" w:eastAsia="Calibri" w:hAnsi="Calibri" w:cs="Calibri"/>
        </w:rPr>
        <w:t xml:space="preserve">ČUV </w:t>
      </w:r>
      <w:r>
        <w:rPr>
          <w:rFonts w:ascii="Calibri" w:eastAsia="Calibri" w:hAnsi="Calibri" w:cs="Calibri"/>
        </w:rPr>
        <w:t xml:space="preserve">související s certifikací a odpovídající závazky </w:t>
      </w:r>
      <w:r w:rsidR="00FA25E7">
        <w:rPr>
          <w:rFonts w:ascii="Calibri" w:eastAsia="Calibri" w:hAnsi="Calibri" w:cs="Calibri"/>
        </w:rPr>
        <w:t xml:space="preserve">ČUV </w:t>
      </w:r>
      <w:r>
        <w:rPr>
          <w:rFonts w:ascii="Calibri" w:eastAsia="Calibri" w:hAnsi="Calibri" w:cs="Calibri"/>
        </w:rPr>
        <w:t>vůči poskytovateli okamžikem doručení písemného oznámení o tom, že poskytovatel již není vázán desaterem či že využije jiný subjekt pro certifikaci.</w:t>
      </w:r>
    </w:p>
    <w:p w14:paraId="0B7421E6" w14:textId="5FA2E02B" w:rsidR="0034096B" w:rsidRDefault="00000000">
      <w:pPr>
        <w:spacing w:after="240"/>
        <w:jc w:val="both"/>
        <w:rPr>
          <w:rFonts w:ascii="Calibri" w:eastAsia="Calibri" w:hAnsi="Calibri" w:cs="Calibri"/>
        </w:rPr>
      </w:pPr>
      <w:r>
        <w:rPr>
          <w:rFonts w:ascii="Calibri" w:eastAsia="Calibri" w:hAnsi="Calibri" w:cs="Calibri"/>
        </w:rPr>
        <w:t>Vzorová formulace veřejného oznámení poskytovatele mediálních služeb o tom, že byl certifikován pro účely desatera, bude předem konzultována se</w:t>
      </w:r>
      <w:r w:rsidR="00FA25E7">
        <w:rPr>
          <w:rFonts w:ascii="Calibri" w:eastAsia="Calibri" w:hAnsi="Calibri" w:cs="Calibri"/>
        </w:rPr>
        <w:t xml:space="preserve"> ČUV</w:t>
      </w:r>
      <w:r>
        <w:rPr>
          <w:rFonts w:ascii="Calibri" w:eastAsia="Calibri" w:hAnsi="Calibri" w:cs="Calibri"/>
        </w:rPr>
        <w:t xml:space="preserve">. Poskytovatel se zavazuje při oznamování skutečnosti, že byl certifikován pro účely desatera či v souvislosti s tím, postupovat tak, aby bylo dbáno zájmů </w:t>
      </w:r>
      <w:r w:rsidR="00FA25E7">
        <w:rPr>
          <w:rFonts w:ascii="Calibri" w:eastAsia="Calibri" w:hAnsi="Calibri" w:cs="Calibri"/>
        </w:rPr>
        <w:t>ČUV</w:t>
      </w:r>
      <w:r>
        <w:rPr>
          <w:rFonts w:ascii="Calibri" w:eastAsia="Calibri" w:hAnsi="Calibri" w:cs="Calibri"/>
        </w:rPr>
        <w:t xml:space="preserve">, ostatních certifikovaných subjektů a nebyl snižován význam certifikace a desatera. </w:t>
      </w:r>
    </w:p>
    <w:p w14:paraId="01452C75" w14:textId="77777777" w:rsidR="0034096B" w:rsidRDefault="00000000">
      <w:pPr>
        <w:spacing w:after="240"/>
        <w:jc w:val="both"/>
        <w:rPr>
          <w:rFonts w:ascii="Calibri" w:eastAsia="Calibri" w:hAnsi="Calibri" w:cs="Calibri"/>
        </w:rPr>
      </w:pPr>
      <w:r>
        <w:rPr>
          <w:rFonts w:ascii="Calibri" w:eastAsia="Calibri" w:hAnsi="Calibri" w:cs="Calibri"/>
        </w:rPr>
        <w:t>Výše uvedený poskytovatel mediálních služeb se zavazuje přestat používat informaci o tom, že je certifikován pro účely desatera, bez zbytečného odkladu, nejpozději však do 30 dnů, po zániku certifikace.</w:t>
      </w:r>
    </w:p>
    <w:p w14:paraId="55C724F2" w14:textId="77777777" w:rsidR="0034096B" w:rsidRDefault="00000000">
      <w:pPr>
        <w:spacing w:before="240" w:after="240"/>
        <w:jc w:val="both"/>
        <w:rPr>
          <w:rFonts w:ascii="Calibri" w:eastAsia="Calibri" w:hAnsi="Calibri" w:cs="Calibri"/>
        </w:rPr>
      </w:pPr>
      <w:r>
        <w:rPr>
          <w:rFonts w:ascii="Calibri" w:eastAsia="Calibri" w:hAnsi="Calibri" w:cs="Calibri"/>
        </w:rPr>
        <w:t>Výše uvedený poskytovatel mediálních služeb bere na vědomí, že:</w:t>
      </w:r>
    </w:p>
    <w:p w14:paraId="53E14AB4" w14:textId="113CF669" w:rsidR="0034096B" w:rsidRDefault="00000000">
      <w:pPr>
        <w:spacing w:before="240" w:after="240"/>
        <w:ind w:left="360"/>
        <w:jc w:val="both"/>
        <w:rPr>
          <w:rFonts w:ascii="Calibri" w:eastAsia="Calibri" w:hAnsi="Calibri" w:cs="Calibri"/>
        </w:rPr>
      </w:pPr>
      <w:r>
        <w:rPr>
          <w:rFonts w:ascii="Calibri" w:eastAsia="Calibri" w:hAnsi="Calibri" w:cs="Calibri"/>
        </w:rPr>
        <w:t>a)</w:t>
      </w:r>
      <w:r>
        <w:rPr>
          <w:rFonts w:ascii="Calibri" w:eastAsia="Calibri" w:hAnsi="Calibri" w:cs="Calibri"/>
          <w:sz w:val="14"/>
          <w:szCs w:val="14"/>
        </w:rPr>
        <w:t xml:space="preserve">  </w:t>
      </w:r>
      <w:r>
        <w:rPr>
          <w:rFonts w:ascii="Calibri" w:eastAsia="Calibri" w:hAnsi="Calibri" w:cs="Calibri"/>
        </w:rPr>
        <w:t xml:space="preserve">v případě, kdy </w:t>
      </w:r>
      <w:r w:rsidR="00FA25E7">
        <w:rPr>
          <w:rFonts w:ascii="Calibri" w:eastAsia="Calibri" w:hAnsi="Calibri" w:cs="Calibri"/>
        </w:rPr>
        <w:t>ČUV</w:t>
      </w:r>
      <w:r>
        <w:rPr>
          <w:rFonts w:ascii="Calibri" w:eastAsia="Calibri" w:hAnsi="Calibri" w:cs="Calibri"/>
        </w:rPr>
        <w:t xml:space="preserve"> přestane být smluvní stranou Memoranda o spolupráci v oblasti samoregulace mediálních služeb uzavřeného dne 28. ledna 2026, zanikají jím udělené certifikace uplynutím posledního dne 6. kalendářního měsíce následujícího po měsíci, v němž </w:t>
      </w:r>
      <w:r w:rsidR="00FA25E7">
        <w:rPr>
          <w:rFonts w:ascii="Calibri" w:eastAsia="Calibri" w:hAnsi="Calibri" w:cs="Calibri"/>
        </w:rPr>
        <w:t xml:space="preserve">ČUV </w:t>
      </w:r>
      <w:r>
        <w:rPr>
          <w:rFonts w:ascii="Calibri" w:eastAsia="Calibri" w:hAnsi="Calibri" w:cs="Calibri"/>
        </w:rPr>
        <w:t>přestal být smluvní stranou tohoto memoranda,</w:t>
      </w:r>
    </w:p>
    <w:p w14:paraId="04FBCB30" w14:textId="3519C467" w:rsidR="0034096B" w:rsidRDefault="00000000">
      <w:pPr>
        <w:spacing w:before="240" w:after="240"/>
        <w:ind w:left="360"/>
        <w:jc w:val="both"/>
        <w:rPr>
          <w:rFonts w:ascii="Calibri" w:eastAsia="Calibri" w:hAnsi="Calibri" w:cs="Calibri"/>
        </w:rPr>
      </w:pPr>
      <w:r>
        <w:rPr>
          <w:rFonts w:ascii="Calibri" w:eastAsia="Calibri" w:hAnsi="Calibri" w:cs="Calibri"/>
        </w:rPr>
        <w:t>b)</w:t>
      </w:r>
      <w:r>
        <w:rPr>
          <w:rFonts w:ascii="Calibri" w:eastAsia="Calibri" w:hAnsi="Calibri" w:cs="Calibri"/>
          <w:sz w:val="14"/>
          <w:szCs w:val="14"/>
        </w:rPr>
        <w:t xml:space="preserve">    </w:t>
      </w:r>
      <w:r w:rsidR="00FA25E7">
        <w:rPr>
          <w:rFonts w:ascii="Calibri" w:eastAsia="Calibri" w:hAnsi="Calibri" w:cs="Calibri"/>
        </w:rPr>
        <w:t>ČUV</w:t>
      </w:r>
      <w:r>
        <w:rPr>
          <w:rFonts w:ascii="Calibri" w:eastAsia="Calibri" w:hAnsi="Calibri" w:cs="Calibri"/>
        </w:rPr>
        <w:t xml:space="preserve"> je oprávněn</w:t>
      </w:r>
      <w:r w:rsidR="00FA25E7">
        <w:rPr>
          <w:rFonts w:ascii="Calibri" w:eastAsia="Calibri" w:hAnsi="Calibri" w:cs="Calibri"/>
        </w:rPr>
        <w:t>a</w:t>
      </w:r>
      <w:r>
        <w:rPr>
          <w:rFonts w:ascii="Calibri" w:eastAsia="Calibri" w:hAnsi="Calibri" w:cs="Calibri"/>
        </w:rPr>
        <w:t xml:space="preserve"> v případě nedodržování Desatera tuto certifikaci kdykoliv odebrat. O odebrání certifikace bude </w:t>
      </w:r>
      <w:r w:rsidR="00FA25E7">
        <w:rPr>
          <w:rFonts w:ascii="Calibri" w:eastAsia="Calibri" w:hAnsi="Calibri" w:cs="Calibri"/>
        </w:rPr>
        <w:t xml:space="preserve">ČUV </w:t>
      </w:r>
      <w:r>
        <w:rPr>
          <w:rFonts w:ascii="Calibri" w:eastAsia="Calibri" w:hAnsi="Calibri" w:cs="Calibri"/>
        </w:rPr>
        <w:t xml:space="preserve">poskytovatele informovat písemně. Před odebráním certifikace dá </w:t>
      </w:r>
      <w:r w:rsidR="00FA25E7">
        <w:rPr>
          <w:rFonts w:ascii="Calibri" w:eastAsia="Calibri" w:hAnsi="Calibri" w:cs="Calibri"/>
        </w:rPr>
        <w:t xml:space="preserve">ČUV </w:t>
      </w:r>
      <w:r>
        <w:rPr>
          <w:rFonts w:ascii="Calibri" w:eastAsia="Calibri" w:hAnsi="Calibri" w:cs="Calibri"/>
        </w:rPr>
        <w:t>poskytovateli možnost se k důvodům pro její odebrání vyjádřit,</w:t>
      </w:r>
    </w:p>
    <w:p w14:paraId="4AAEA436" w14:textId="07FDF7D8" w:rsidR="0034096B" w:rsidRDefault="00000000">
      <w:pPr>
        <w:spacing w:after="240"/>
        <w:ind w:left="360"/>
        <w:jc w:val="both"/>
        <w:rPr>
          <w:rFonts w:ascii="Calibri" w:eastAsia="Calibri" w:hAnsi="Calibri" w:cs="Calibri"/>
        </w:rPr>
      </w:pPr>
      <w:r>
        <w:rPr>
          <w:rFonts w:ascii="Calibri" w:eastAsia="Calibri" w:hAnsi="Calibri" w:cs="Calibri"/>
        </w:rPr>
        <w:t>c)</w:t>
      </w:r>
      <w:r>
        <w:rPr>
          <w:rFonts w:ascii="Calibri" w:eastAsia="Calibri" w:hAnsi="Calibri" w:cs="Calibri"/>
          <w:sz w:val="14"/>
          <w:szCs w:val="14"/>
        </w:rPr>
        <w:t xml:space="preserve">    </w:t>
      </w:r>
      <w:r w:rsidR="00FA25E7">
        <w:rPr>
          <w:rFonts w:ascii="Calibri" w:eastAsia="Calibri" w:hAnsi="Calibri" w:cs="Calibri"/>
        </w:rPr>
        <w:t>ČUV</w:t>
      </w:r>
      <w:r>
        <w:rPr>
          <w:rFonts w:ascii="Calibri" w:eastAsia="Calibri" w:hAnsi="Calibri" w:cs="Calibri"/>
        </w:rPr>
        <w:t xml:space="preserve"> je oprávněn</w:t>
      </w:r>
      <w:r w:rsidR="00FA25E7">
        <w:rPr>
          <w:rFonts w:ascii="Calibri" w:eastAsia="Calibri" w:hAnsi="Calibri" w:cs="Calibri"/>
        </w:rPr>
        <w:t>a</w:t>
      </w:r>
      <w:r>
        <w:rPr>
          <w:rFonts w:ascii="Calibri" w:eastAsia="Calibri" w:hAnsi="Calibri" w:cs="Calibri"/>
        </w:rPr>
        <w:t xml:space="preserve"> kdykoliv rozhodnout, že se již na certifikaci Desatera nebude podílet.</w:t>
      </w:r>
    </w:p>
    <w:p w14:paraId="28DE992A" w14:textId="77777777" w:rsidR="0034096B" w:rsidRDefault="0034096B">
      <w:pPr>
        <w:jc w:val="both"/>
        <w:rPr>
          <w:rFonts w:ascii="Calibri" w:eastAsia="Calibri" w:hAnsi="Calibri" w:cs="Calibri"/>
        </w:rPr>
      </w:pPr>
    </w:p>
    <w:p w14:paraId="7EA6A929" w14:textId="77777777" w:rsidR="0034096B" w:rsidRDefault="0034096B">
      <w:pPr>
        <w:jc w:val="both"/>
        <w:rPr>
          <w:rFonts w:ascii="Calibri" w:eastAsia="Calibri" w:hAnsi="Calibri" w:cs="Calibri"/>
        </w:rPr>
      </w:pPr>
    </w:p>
    <w:p w14:paraId="5AB47FFB" w14:textId="77777777" w:rsidR="0034096B" w:rsidRDefault="00000000">
      <w:pPr>
        <w:jc w:val="both"/>
        <w:rPr>
          <w:rFonts w:ascii="Calibri" w:eastAsia="Calibri" w:hAnsi="Calibri" w:cs="Calibri"/>
          <w:i/>
          <w:iCs/>
        </w:rPr>
      </w:pPr>
      <w:r>
        <w:rPr>
          <w:rFonts w:ascii="Calibri" w:eastAsia="Calibri" w:hAnsi="Calibri" w:cs="Calibri"/>
          <w:b/>
          <w:bCs/>
        </w:rPr>
        <w:t xml:space="preserve">Datum: </w:t>
      </w:r>
      <w:r>
        <w:rPr>
          <w:rFonts w:ascii="Calibri" w:eastAsia="Calibri" w:hAnsi="Calibri" w:cs="Calibri"/>
          <w:i/>
          <w:iCs/>
        </w:rPr>
        <w:t>XX. YY 2026</w:t>
      </w:r>
    </w:p>
    <w:p w14:paraId="599EA436" w14:textId="77777777" w:rsidR="0034096B" w:rsidRDefault="0034096B">
      <w:pPr>
        <w:jc w:val="both"/>
        <w:rPr>
          <w:rFonts w:ascii="Calibri" w:eastAsia="Calibri" w:hAnsi="Calibri" w:cs="Calibri"/>
          <w:b/>
          <w:bCs/>
        </w:rPr>
      </w:pPr>
    </w:p>
    <w:p w14:paraId="360E9844" w14:textId="77777777" w:rsidR="0034096B" w:rsidRDefault="00000000">
      <w:pPr>
        <w:jc w:val="both"/>
        <w:rPr>
          <w:rFonts w:ascii="Calibri" w:eastAsia="Calibri" w:hAnsi="Calibri" w:cs="Calibri"/>
          <w:b/>
          <w:bCs/>
        </w:rPr>
      </w:pPr>
      <w:r>
        <w:rPr>
          <w:rFonts w:ascii="Calibri" w:eastAsia="Calibri" w:hAnsi="Calibri" w:cs="Calibri"/>
          <w:b/>
          <w:bCs/>
        </w:rPr>
        <w:t>Vyplnil/-a:</w:t>
      </w:r>
    </w:p>
    <w:p w14:paraId="68F42AB6" w14:textId="77777777" w:rsidR="0034096B" w:rsidRDefault="0034096B">
      <w:pPr>
        <w:jc w:val="both"/>
        <w:rPr>
          <w:rFonts w:ascii="Calibri" w:eastAsia="Calibri" w:hAnsi="Calibri" w:cs="Calibri"/>
          <w:b/>
          <w:bCs/>
        </w:rPr>
      </w:pPr>
    </w:p>
    <w:p w14:paraId="7A17894A" w14:textId="77777777" w:rsidR="0034096B" w:rsidRDefault="00000000">
      <w:pPr>
        <w:jc w:val="both"/>
        <w:rPr>
          <w:rFonts w:ascii="Calibri" w:eastAsia="Calibri" w:hAnsi="Calibri" w:cs="Calibri"/>
          <w:b/>
          <w:bCs/>
        </w:rPr>
      </w:pPr>
      <w:r>
        <w:rPr>
          <w:rFonts w:ascii="Calibri" w:eastAsia="Calibri" w:hAnsi="Calibri" w:cs="Calibri"/>
          <w:b/>
          <w:bCs/>
        </w:rPr>
        <w:t>Podpis:</w:t>
      </w:r>
    </w:p>
    <w:p w14:paraId="73FAE1C7" w14:textId="68BB4CBF" w:rsidR="0034782E" w:rsidRDefault="0034782E">
      <w:pPr>
        <w:rPr>
          <w:rFonts w:ascii="Calibri" w:eastAsia="Calibri" w:hAnsi="Calibri" w:cs="Calibri"/>
          <w:b/>
          <w:bCs/>
        </w:rPr>
      </w:pPr>
      <w:r>
        <w:rPr>
          <w:rFonts w:ascii="Calibri" w:eastAsia="Calibri" w:hAnsi="Calibri" w:cs="Calibri"/>
          <w:b/>
          <w:bCs/>
        </w:rPr>
        <w:br w:type="page"/>
      </w:r>
    </w:p>
    <w:p w14:paraId="7AB47FE8" w14:textId="77777777" w:rsidR="0034096B" w:rsidRDefault="00000000">
      <w:pPr>
        <w:spacing w:line="240" w:lineRule="auto"/>
        <w:jc w:val="right"/>
        <w:rPr>
          <w:rFonts w:ascii="Calibri" w:eastAsia="Calibri" w:hAnsi="Calibri" w:cs="Calibri"/>
        </w:rPr>
      </w:pPr>
      <w:r>
        <w:rPr>
          <w:rFonts w:ascii="Calibri" w:eastAsia="Calibri" w:hAnsi="Calibri" w:cs="Calibri"/>
        </w:rPr>
        <w:lastRenderedPageBreak/>
        <w:t>Příloha I</w:t>
      </w:r>
    </w:p>
    <w:p w14:paraId="799BE7C8" w14:textId="77777777" w:rsidR="0034096B" w:rsidRDefault="00000000">
      <w:pPr>
        <w:spacing w:line="240" w:lineRule="auto"/>
        <w:jc w:val="right"/>
        <w:rPr>
          <w:rFonts w:ascii="Calibri" w:eastAsia="Calibri" w:hAnsi="Calibri" w:cs="Calibri"/>
        </w:rPr>
      </w:pPr>
      <w:r>
        <w:rPr>
          <w:rFonts w:ascii="Calibri" w:eastAsia="Calibri" w:hAnsi="Calibri" w:cs="Calibri"/>
        </w:rPr>
        <w:t xml:space="preserve"> </w:t>
      </w:r>
    </w:p>
    <w:p w14:paraId="6D17D146" w14:textId="77777777" w:rsidR="0034096B" w:rsidRDefault="00000000">
      <w:pPr>
        <w:spacing w:line="240" w:lineRule="auto"/>
        <w:jc w:val="center"/>
        <w:rPr>
          <w:rFonts w:ascii="Calibri" w:eastAsia="Calibri" w:hAnsi="Calibri" w:cs="Calibri"/>
          <w:sz w:val="24"/>
          <w:szCs w:val="24"/>
        </w:rPr>
      </w:pPr>
      <w:r>
        <w:rPr>
          <w:rFonts w:ascii="Calibri" w:eastAsia="Calibri" w:hAnsi="Calibri" w:cs="Calibri"/>
          <w:sz w:val="24"/>
          <w:szCs w:val="24"/>
        </w:rPr>
        <w:t>Samoregulační desatero pro mediální trh ČR</w:t>
      </w:r>
    </w:p>
    <w:p w14:paraId="45C460BE" w14:textId="77777777" w:rsidR="0034096B" w:rsidRDefault="0034096B">
      <w:pPr>
        <w:spacing w:line="240" w:lineRule="auto"/>
        <w:rPr>
          <w:rFonts w:ascii="Calibri" w:eastAsia="Calibri" w:hAnsi="Calibri" w:cs="Calibri"/>
        </w:rPr>
      </w:pPr>
    </w:p>
    <w:p w14:paraId="19C02BAC" w14:textId="77777777" w:rsidR="0034096B" w:rsidRDefault="00000000">
      <w:pPr>
        <w:spacing w:line="240" w:lineRule="auto"/>
        <w:rPr>
          <w:rFonts w:ascii="Calibri" w:eastAsia="Calibri" w:hAnsi="Calibri" w:cs="Calibri"/>
        </w:rPr>
      </w:pPr>
      <w:r>
        <w:rPr>
          <w:rFonts w:ascii="Calibri" w:eastAsia="Calibri" w:hAnsi="Calibri" w:cs="Calibri"/>
          <w:b/>
          <w:bCs/>
        </w:rPr>
        <w:t>Preambule</w:t>
      </w:r>
    </w:p>
    <w:p w14:paraId="7C58265E" w14:textId="77777777" w:rsidR="0034096B" w:rsidRDefault="00000000">
      <w:pPr>
        <w:spacing w:line="240" w:lineRule="auto"/>
        <w:jc w:val="both"/>
        <w:rPr>
          <w:rFonts w:ascii="Calibri" w:eastAsia="Calibri" w:hAnsi="Calibri" w:cs="Calibri"/>
        </w:rPr>
      </w:pPr>
      <w:r>
        <w:rPr>
          <w:rFonts w:ascii="Calibri" w:eastAsia="Calibri" w:hAnsi="Calibri" w:cs="Calibri"/>
        </w:rPr>
        <w:t>Níže uvedené desatero vzniklo na základě společné diskuze aktérů mediálního trhu z řad profesních asociací zastupujících média (Asociace komerčních televizí, Asociace online vydavatelů, Asociace provozovatelů soukromého vysílání, Česká unie vydavatelů, Sdružení pro internetový rozvoj), novinářských asociací (Český národní výbor Mezinárodního tiskového institutu, Syndikát novinářů ČR) a veřejnoprávních médií (Český rozhlas, Česká televize, Česká tisková kancelář) za účelem vytvoření samoregulačního mechanismu pro činnost médií v České republice, mimo jiné pro účely čl. 18 odst. 1 písm. d) Evropského aktu o svobodě sdělovacích prostředků (dále jako „nařízení EMFA“). </w:t>
      </w:r>
    </w:p>
    <w:p w14:paraId="5CC4EFE3" w14:textId="77777777" w:rsidR="0034096B" w:rsidRDefault="00000000">
      <w:pPr>
        <w:spacing w:line="240" w:lineRule="auto"/>
        <w:jc w:val="both"/>
        <w:rPr>
          <w:rFonts w:ascii="Calibri" w:eastAsia="Calibri" w:hAnsi="Calibri" w:cs="Calibri"/>
        </w:rPr>
      </w:pPr>
      <w:r>
        <w:rPr>
          <w:rFonts w:ascii="Calibri" w:eastAsia="Calibri" w:hAnsi="Calibri" w:cs="Calibri"/>
        </w:rPr>
        <w:t>Poskytovatel mediálních služeb by se měl vhodným způsobem vůči redakci přihlásit k podpoře demokracie a svobody slova.</w:t>
      </w:r>
    </w:p>
    <w:p w14:paraId="0A33CE88" w14:textId="77777777" w:rsidR="0034096B" w:rsidRDefault="0034096B">
      <w:pPr>
        <w:spacing w:line="240" w:lineRule="auto"/>
        <w:jc w:val="both"/>
        <w:rPr>
          <w:rFonts w:ascii="Calibri" w:eastAsia="Calibri" w:hAnsi="Calibri" w:cs="Calibri"/>
        </w:rPr>
      </w:pPr>
    </w:p>
    <w:p w14:paraId="0086DC93" w14:textId="77777777" w:rsidR="0034096B" w:rsidRDefault="00000000">
      <w:pPr>
        <w:spacing w:line="240" w:lineRule="auto"/>
        <w:jc w:val="both"/>
        <w:rPr>
          <w:rFonts w:ascii="Calibri" w:eastAsia="Calibri" w:hAnsi="Calibri" w:cs="Calibri"/>
        </w:rPr>
      </w:pPr>
      <w:r>
        <w:rPr>
          <w:rFonts w:ascii="Calibri" w:eastAsia="Calibri" w:hAnsi="Calibri" w:cs="Calibri"/>
        </w:rPr>
        <w:t>Tímto desaterem se poskytovatel mediálních služeb přihlašuje k českému samoregulačnímu rámci médií. Poskytovatel se zavazuje k dodržování těchto pravidel:</w:t>
      </w:r>
    </w:p>
    <w:p w14:paraId="50C8AA79"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poskytne veřejnosti informace o kontaktu na poskytovanou mediální službu a redakci, včetně identifikace šéfredaktora, případně jiné osoby v obdobném postavení zodpovědné za obsah (dále jen „odpovědná osoba“).</w:t>
      </w:r>
    </w:p>
    <w:p w14:paraId="3D40D134"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Redakční obsah mediální služby je v kompetenci odpovědné osoby. Odpovědná osoba dbá na dodržování profesních standardů v dané mediální službě, včetně dodržení pravidel ohledně střetu zájmů, a to při respektování zájmu dotčeného poskytovatele mediálních služeb na dodržení tímto poskytovatelem stanovené redakční linie a dodržování právních předpisů.</w:t>
      </w:r>
    </w:p>
    <w:p w14:paraId="7AA696BF" w14:textId="77777777" w:rsidR="0034096B" w:rsidRDefault="00000000">
      <w:pPr>
        <w:numPr>
          <w:ilvl w:val="0"/>
          <w:numId w:val="3"/>
        </w:numPr>
        <w:spacing w:after="160" w:line="240" w:lineRule="auto"/>
        <w:jc w:val="both"/>
      </w:pPr>
      <w:r>
        <w:rPr>
          <w:rFonts w:ascii="Calibri" w:eastAsia="Calibri" w:hAnsi="Calibri" w:cs="Calibri"/>
        </w:rPr>
        <w:t>Poskytovatel mediálních služeb stanoví vnitřní pravidla pro ochranu redakční integrity, ochranu před nepatřičnými politickými a obchodními zájmy</w:t>
      </w:r>
      <w:r>
        <w:rPr>
          <w:rFonts w:ascii="Calibri" w:eastAsia="Calibri" w:hAnsi="Calibri" w:cs="Calibri"/>
          <w:b/>
          <w:bCs/>
        </w:rPr>
        <w:t xml:space="preserve"> </w:t>
      </w:r>
      <w:r>
        <w:rPr>
          <w:rFonts w:ascii="Calibri" w:eastAsia="Calibri" w:hAnsi="Calibri" w:cs="Calibri"/>
        </w:rPr>
        <w:t>a práci s nástroji umělé inteligence.</w:t>
      </w:r>
    </w:p>
    <w:p w14:paraId="63F21BF0"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musí podléhat etickému kodexu či se poskytovatel mediálních služeb přihlásí k obecně uznávanému kodexu žurnalistické etiky. Etický kodex určující pravidla žurnalistické etiky musí být závazný pro všechny osoby podílející se na tvorbě redakčního obsahu dané mediální služby (dále jen „redaktoři“), a alespoň jeho základní principy musí být vhodným způsobem zveřejněny.</w:t>
      </w:r>
    </w:p>
    <w:p w14:paraId="5A26BE72"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zajistí, aby redaktoři měli možnost skutečně dodržovat etické zásady dotčeného poskytovatele mediálních služeb a zásady odpovědné žurnalistiky. </w:t>
      </w:r>
    </w:p>
    <w:p w14:paraId="1B6509B6"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uznává, že personální obsazení redakce je primárně odpovědností odpovědné osoby. Zaměstnávání redaktorů se děje na návrh odpovědné osoby nebo na návrh ze strany poskytovatele mediálních služeb; proti vůli odpovědné osoby se zaměstnávání neuskuteční. Výpovědi redaktorům nebude poskytovatel mediálních služeb dávat bez předchozího vyslechnutí odpovědné osoby.</w:t>
      </w:r>
    </w:p>
    <w:p w14:paraId="0E324CFC"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přijme vhodná opatření pro zamezení střetu zájmů a k informování publika o potenciálním střetu zájmů.</w:t>
      </w:r>
    </w:p>
    <w:p w14:paraId="3AC00610"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vhodným způsobem uveřejní identitu svého skutečného majitele.</w:t>
      </w:r>
    </w:p>
    <w:p w14:paraId="73B55539"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stanoví pravidla zajišťující oddělení redakčního obsahu a obchodních sdělení třetích osob. </w:t>
      </w:r>
    </w:p>
    <w:p w14:paraId="0E935B81" w14:textId="77777777" w:rsidR="0034096B" w:rsidRDefault="00000000">
      <w:pPr>
        <w:numPr>
          <w:ilvl w:val="0"/>
          <w:numId w:val="3"/>
        </w:numPr>
        <w:spacing w:after="160" w:line="240" w:lineRule="auto"/>
        <w:jc w:val="both"/>
        <w:rPr>
          <w:rFonts w:ascii="Calibri" w:eastAsia="Calibri" w:hAnsi="Calibri" w:cs="Calibri"/>
        </w:rPr>
      </w:pPr>
      <w:r>
        <w:rPr>
          <w:rFonts w:ascii="Calibri" w:eastAsia="Calibri" w:hAnsi="Calibri" w:cs="Calibri"/>
        </w:rPr>
        <w:t>Poskytovatel mediálních služeb zajistí interní mechanismus pro řešení sporů mezi odpovědnými osobami jeho médií nebo mezi odpovědnými osobami a jinými jeho vedoucími zaměstnanci.</w:t>
      </w:r>
    </w:p>
    <w:p w14:paraId="462A17A4" w14:textId="77777777" w:rsidR="0034096B" w:rsidRDefault="0034096B">
      <w:pPr>
        <w:spacing w:after="160" w:line="240" w:lineRule="auto"/>
        <w:jc w:val="both"/>
        <w:rPr>
          <w:rFonts w:ascii="Calibri" w:eastAsia="Calibri" w:hAnsi="Calibri" w:cs="Calibri"/>
        </w:rPr>
      </w:pPr>
    </w:p>
    <w:p w14:paraId="57D9B5C2" w14:textId="77777777" w:rsidR="0034096B" w:rsidRDefault="00000000">
      <w:pPr>
        <w:pStyle w:val="Nadpis1"/>
        <w:jc w:val="right"/>
        <w:rPr>
          <w:rFonts w:ascii="Calibri" w:eastAsia="Calibri" w:hAnsi="Calibri" w:cs="Calibri"/>
        </w:rPr>
      </w:pPr>
      <w:bookmarkStart w:id="1" w:name="_heading=h.xv1ummlpw6cf" w:colFirst="0" w:colLast="0"/>
      <w:bookmarkEnd w:id="1"/>
      <w:r>
        <w:rPr>
          <w:rFonts w:ascii="Calibri" w:eastAsia="Calibri" w:hAnsi="Calibri" w:cs="Calibri"/>
          <w:sz w:val="22"/>
          <w:szCs w:val="22"/>
        </w:rPr>
        <w:lastRenderedPageBreak/>
        <w:t>Příloha II</w:t>
      </w:r>
    </w:p>
    <w:p w14:paraId="561EC2BE" w14:textId="77777777" w:rsidR="0034096B" w:rsidRDefault="00000000">
      <w:pPr>
        <w:pStyle w:val="Nadpis1"/>
        <w:rPr>
          <w:rFonts w:ascii="Calibri" w:eastAsia="Calibri" w:hAnsi="Calibri" w:cs="Calibri"/>
        </w:rPr>
      </w:pPr>
      <w:bookmarkStart w:id="2" w:name="_heading=h.u234asg3z3i" w:colFirst="0" w:colLast="0"/>
      <w:bookmarkEnd w:id="2"/>
      <w:r>
        <w:rPr>
          <w:rFonts w:ascii="Calibri" w:eastAsia="Calibri" w:hAnsi="Calibri" w:cs="Calibri"/>
        </w:rPr>
        <w:t xml:space="preserve">Potvrzení o certifikaci pro účely Samoregulačního desatera pro mediální trh ČR </w:t>
      </w:r>
    </w:p>
    <w:p w14:paraId="3A2070E6" w14:textId="77777777" w:rsidR="00B8451F" w:rsidRDefault="00FA25E7">
      <w:pPr>
        <w:spacing w:before="240" w:after="240"/>
        <w:rPr>
          <w:rFonts w:ascii="Calibri" w:eastAsia="Calibri" w:hAnsi="Calibri" w:cs="Calibri"/>
        </w:rPr>
      </w:pPr>
      <w:r>
        <w:rPr>
          <w:rFonts w:ascii="Calibri" w:eastAsia="Calibri" w:hAnsi="Calibri" w:cs="Calibri"/>
        </w:rPr>
        <w:t>Česká unie vydavatelů, z. s., se sídlem Pobřežní 370/4, 1</w:t>
      </w:r>
      <w:r w:rsidR="00B8451F">
        <w:rPr>
          <w:rFonts w:ascii="Calibri" w:eastAsia="Calibri" w:hAnsi="Calibri" w:cs="Calibri"/>
        </w:rPr>
        <w:t>86</w:t>
      </w:r>
      <w:r>
        <w:rPr>
          <w:rFonts w:ascii="Calibri" w:eastAsia="Calibri" w:hAnsi="Calibri" w:cs="Calibri"/>
        </w:rPr>
        <w:t xml:space="preserve"> 00 Praha </w:t>
      </w:r>
      <w:r w:rsidR="00B8451F">
        <w:rPr>
          <w:rFonts w:ascii="Calibri" w:eastAsia="Calibri" w:hAnsi="Calibri" w:cs="Calibri"/>
        </w:rPr>
        <w:t>8</w:t>
      </w:r>
      <w:r>
        <w:rPr>
          <w:rFonts w:ascii="Calibri" w:eastAsia="Calibri" w:hAnsi="Calibri" w:cs="Calibri"/>
        </w:rPr>
        <w:t xml:space="preserve">, IČ: </w:t>
      </w:r>
      <w:r w:rsidR="00B8451F">
        <w:rPr>
          <w:rFonts w:ascii="Calibri" w:eastAsia="Calibri" w:hAnsi="Calibri" w:cs="Calibri"/>
        </w:rPr>
        <w:t>15887081</w:t>
      </w:r>
      <w:r>
        <w:rPr>
          <w:rFonts w:ascii="Calibri" w:eastAsia="Calibri" w:hAnsi="Calibri" w:cs="Calibri"/>
        </w:rPr>
        <w:t xml:space="preserve">, </w:t>
      </w:r>
    </w:p>
    <w:p w14:paraId="285CFE2F" w14:textId="3E04EFB2" w:rsidR="00B8451F" w:rsidRDefault="00B8451F">
      <w:pPr>
        <w:spacing w:before="240" w:after="240"/>
        <w:rPr>
          <w:rFonts w:ascii="Calibri" w:eastAsia="Calibri" w:hAnsi="Calibri" w:cs="Calibri"/>
        </w:rPr>
      </w:pPr>
      <w:r>
        <w:rPr>
          <w:rFonts w:ascii="Calibri" w:eastAsia="Calibri" w:hAnsi="Calibri" w:cs="Calibri"/>
        </w:rPr>
        <w:t xml:space="preserve">zastoupená                                                                                                     </w:t>
      </w:r>
      <w:proofErr w:type="gramStart"/>
      <w:r>
        <w:rPr>
          <w:rFonts w:ascii="Calibri" w:eastAsia="Calibri" w:hAnsi="Calibri" w:cs="Calibri"/>
        </w:rPr>
        <w:t xml:space="preserve">   (</w:t>
      </w:r>
      <w:proofErr w:type="gramEnd"/>
      <w:r>
        <w:rPr>
          <w:rFonts w:ascii="Calibri" w:eastAsia="Calibri" w:hAnsi="Calibri" w:cs="Calibri"/>
        </w:rPr>
        <w:t xml:space="preserve">dále jen </w:t>
      </w:r>
      <w:r w:rsidRPr="00B8451F">
        <w:rPr>
          <w:rFonts w:ascii="Calibri" w:eastAsia="Calibri" w:hAnsi="Calibri" w:cs="Calibri"/>
        </w:rPr>
        <w:t>ČUV)</w:t>
      </w:r>
      <w:r>
        <w:rPr>
          <w:rFonts w:ascii="Calibri" w:eastAsia="Calibri" w:hAnsi="Calibri" w:cs="Calibri"/>
        </w:rPr>
        <w:t xml:space="preserve"> </w:t>
      </w:r>
    </w:p>
    <w:p w14:paraId="7521E91C" w14:textId="127419B8" w:rsidR="0034096B" w:rsidRDefault="00000000">
      <w:pPr>
        <w:spacing w:before="240" w:after="240"/>
        <w:rPr>
          <w:rFonts w:ascii="Calibri" w:eastAsia="Calibri" w:hAnsi="Calibri" w:cs="Calibri"/>
          <w:highlight w:val="yellow"/>
        </w:rPr>
      </w:pPr>
      <w:r>
        <w:rPr>
          <w:rFonts w:ascii="Calibri" w:eastAsia="Calibri" w:hAnsi="Calibri" w:cs="Calibri"/>
        </w:rPr>
        <w:t xml:space="preserve">tímto potvrzuje, že s účinností ode dne </w:t>
      </w:r>
      <w:r w:rsidRPr="00B8451F">
        <w:rPr>
          <w:rFonts w:ascii="Calibri" w:eastAsia="Calibri" w:hAnsi="Calibri" w:cs="Calibri"/>
        </w:rPr>
        <w:t>…………</w:t>
      </w:r>
      <w:r w:rsidR="00B8451F">
        <w:rPr>
          <w:rFonts w:ascii="Calibri" w:eastAsia="Calibri" w:hAnsi="Calibri" w:cs="Calibri"/>
        </w:rPr>
        <w:t>................</w:t>
      </w:r>
      <w:proofErr w:type="gramStart"/>
      <w:r w:rsidRPr="00B8451F">
        <w:rPr>
          <w:rFonts w:ascii="Calibri" w:eastAsia="Calibri" w:hAnsi="Calibri" w:cs="Calibri"/>
        </w:rPr>
        <w:t>……</w:t>
      </w:r>
      <w:r>
        <w:rPr>
          <w:rFonts w:ascii="Calibri" w:eastAsia="Calibri" w:hAnsi="Calibri" w:cs="Calibri"/>
        </w:rPr>
        <w:t>.</w:t>
      </w:r>
      <w:proofErr w:type="gramEnd"/>
      <w:r>
        <w:rPr>
          <w:rFonts w:ascii="Calibri" w:eastAsia="Calibri" w:hAnsi="Calibri" w:cs="Calibri"/>
        </w:rPr>
        <w:t>. certifikoval</w:t>
      </w:r>
      <w:r w:rsidR="00B8451F">
        <w:rPr>
          <w:rFonts w:ascii="Calibri" w:eastAsia="Calibri" w:hAnsi="Calibri" w:cs="Calibri"/>
        </w:rPr>
        <w:t>a</w:t>
      </w:r>
      <w:r>
        <w:rPr>
          <w:rFonts w:ascii="Calibri" w:eastAsia="Calibri" w:hAnsi="Calibri" w:cs="Calibri"/>
        </w:rPr>
        <w:t xml:space="preserve"> v souladu s bodem 4 Memoranda o spolupráci v oblasti samoregulace mediálních služeb uzavřeného dne </w:t>
      </w:r>
      <w:r w:rsidRPr="00B8451F">
        <w:rPr>
          <w:rFonts w:ascii="Calibri" w:eastAsia="Calibri" w:hAnsi="Calibri" w:cs="Calibri"/>
        </w:rPr>
        <w:t>.........</w:t>
      </w:r>
      <w:r w:rsidR="00B8451F">
        <w:rPr>
          <w:rFonts w:ascii="Calibri" w:eastAsia="Calibri" w:hAnsi="Calibri" w:cs="Calibri"/>
        </w:rPr>
        <w:t>...................</w:t>
      </w:r>
      <w:r w:rsidRPr="00B8451F">
        <w:rPr>
          <w:rFonts w:ascii="Calibri" w:eastAsia="Calibri" w:hAnsi="Calibri" w:cs="Calibri"/>
        </w:rPr>
        <w:t>.........</w:t>
      </w:r>
    </w:p>
    <w:p w14:paraId="30F8BB34" w14:textId="77777777" w:rsidR="0034096B" w:rsidRDefault="0034096B">
      <w:pPr>
        <w:rPr>
          <w:rFonts w:ascii="Calibri" w:eastAsia="Calibri" w:hAnsi="Calibri" w:cs="Calibri"/>
          <w:highlight w:val="yellow"/>
        </w:rPr>
      </w:pPr>
    </w:p>
    <w:p w14:paraId="5132803F" w14:textId="77777777" w:rsidR="0034096B" w:rsidRDefault="00000000">
      <w:pPr>
        <w:rPr>
          <w:rFonts w:ascii="Calibri" w:eastAsia="Calibri" w:hAnsi="Calibri" w:cs="Calibri"/>
          <w:highlight w:val="white"/>
        </w:rPr>
      </w:pPr>
      <w:r>
        <w:rPr>
          <w:rFonts w:ascii="Calibri" w:eastAsia="Calibri" w:hAnsi="Calibri" w:cs="Calibri"/>
          <w:highlight w:val="white"/>
        </w:rPr>
        <w:t>Název poskytovatele mediálních služeb:</w:t>
      </w:r>
    </w:p>
    <w:p w14:paraId="514A6177" w14:textId="77777777" w:rsidR="00B8451F" w:rsidRDefault="00B8451F">
      <w:pPr>
        <w:rPr>
          <w:rFonts w:ascii="Calibri" w:eastAsia="Calibri" w:hAnsi="Calibri" w:cs="Calibri"/>
          <w:highlight w:val="white"/>
        </w:rPr>
      </w:pPr>
    </w:p>
    <w:p w14:paraId="196EE03C" w14:textId="77777777" w:rsidR="0034096B" w:rsidRDefault="00000000">
      <w:pPr>
        <w:rPr>
          <w:rFonts w:ascii="Calibri" w:eastAsia="Calibri" w:hAnsi="Calibri" w:cs="Calibri"/>
          <w:highlight w:val="white"/>
        </w:rPr>
      </w:pPr>
      <w:r>
        <w:rPr>
          <w:rFonts w:ascii="Calibri" w:eastAsia="Calibri" w:hAnsi="Calibri" w:cs="Calibri"/>
          <w:highlight w:val="white"/>
        </w:rPr>
        <w:t>IČO:</w:t>
      </w:r>
    </w:p>
    <w:p w14:paraId="1ED3647B" w14:textId="77777777" w:rsidR="00B8451F" w:rsidRDefault="00B8451F">
      <w:pPr>
        <w:rPr>
          <w:rFonts w:ascii="Calibri" w:eastAsia="Calibri" w:hAnsi="Calibri" w:cs="Calibri"/>
          <w:highlight w:val="white"/>
        </w:rPr>
      </w:pPr>
    </w:p>
    <w:p w14:paraId="4D9D0E20" w14:textId="77777777" w:rsidR="0034096B" w:rsidRDefault="00000000">
      <w:pPr>
        <w:rPr>
          <w:rFonts w:ascii="Calibri" w:eastAsia="Calibri" w:hAnsi="Calibri" w:cs="Calibri"/>
          <w:highlight w:val="white"/>
        </w:rPr>
      </w:pPr>
      <w:r>
        <w:rPr>
          <w:rFonts w:ascii="Calibri" w:eastAsia="Calibri" w:hAnsi="Calibri" w:cs="Calibri"/>
          <w:highlight w:val="white"/>
        </w:rPr>
        <w:t>Sídlo:</w:t>
      </w:r>
    </w:p>
    <w:p w14:paraId="784C9142" w14:textId="77777777" w:rsidR="00B8451F" w:rsidRDefault="00B8451F">
      <w:pPr>
        <w:rPr>
          <w:rFonts w:ascii="Calibri" w:eastAsia="Calibri" w:hAnsi="Calibri" w:cs="Calibri"/>
          <w:highlight w:val="white"/>
        </w:rPr>
      </w:pPr>
    </w:p>
    <w:p w14:paraId="1D33C189" w14:textId="77777777" w:rsidR="0034096B" w:rsidRDefault="00000000">
      <w:pPr>
        <w:rPr>
          <w:rFonts w:ascii="Calibri" w:eastAsia="Calibri" w:hAnsi="Calibri" w:cs="Calibri"/>
          <w:highlight w:val="white"/>
        </w:rPr>
      </w:pPr>
      <w:r>
        <w:rPr>
          <w:rFonts w:ascii="Calibri" w:eastAsia="Calibri" w:hAnsi="Calibri" w:cs="Calibri"/>
          <w:highlight w:val="white"/>
        </w:rPr>
        <w:t>Certifikované médium:</w:t>
      </w:r>
    </w:p>
    <w:p w14:paraId="007619E9" w14:textId="77777777" w:rsidR="00B8451F" w:rsidRDefault="00B8451F">
      <w:pPr>
        <w:rPr>
          <w:rFonts w:ascii="Calibri" w:eastAsia="Calibri" w:hAnsi="Calibri" w:cs="Calibri"/>
          <w:highlight w:val="white"/>
        </w:rPr>
      </w:pPr>
    </w:p>
    <w:p w14:paraId="65946B6D" w14:textId="77777777" w:rsidR="0034096B" w:rsidRDefault="0034096B">
      <w:pPr>
        <w:rPr>
          <w:rFonts w:ascii="Calibri" w:eastAsia="Calibri" w:hAnsi="Calibri" w:cs="Calibri"/>
          <w:highlight w:val="white"/>
        </w:rPr>
      </w:pPr>
    </w:p>
    <w:p w14:paraId="09EA1974" w14:textId="77777777" w:rsidR="0034096B" w:rsidRDefault="00000000">
      <w:pPr>
        <w:rPr>
          <w:rFonts w:ascii="Calibri" w:eastAsia="Calibri" w:hAnsi="Calibri" w:cs="Calibri"/>
          <w:highlight w:val="white"/>
        </w:rPr>
      </w:pPr>
      <w:r>
        <w:rPr>
          <w:rFonts w:ascii="Calibri" w:eastAsia="Calibri" w:hAnsi="Calibri" w:cs="Calibri"/>
          <w:highlight w:val="white"/>
        </w:rPr>
        <w:t>jako osobu podléhající desateru a potvrzuje, že:</w:t>
      </w:r>
    </w:p>
    <w:p w14:paraId="74DF3D58" w14:textId="77777777" w:rsidR="0034096B" w:rsidRDefault="00000000">
      <w:pPr>
        <w:numPr>
          <w:ilvl w:val="0"/>
          <w:numId w:val="1"/>
        </w:numPr>
        <w:rPr>
          <w:rFonts w:ascii="Calibri" w:eastAsia="Calibri" w:hAnsi="Calibri" w:cs="Calibri"/>
          <w:highlight w:val="white"/>
        </w:rPr>
      </w:pPr>
      <w:r>
        <w:rPr>
          <w:rFonts w:ascii="Calibri" w:eastAsia="Calibri" w:hAnsi="Calibri" w:cs="Calibri"/>
          <w:highlight w:val="white"/>
        </w:rPr>
        <w:t>výše uvedený poskytovatel mediálních služeb splnil ohledně výše uvedeného média (médií) povinnosti stanovené pro certifikaci podle desatera,</w:t>
      </w:r>
    </w:p>
    <w:p w14:paraId="334160BD" w14:textId="567166E3" w:rsidR="0034096B" w:rsidRDefault="00000000">
      <w:pPr>
        <w:numPr>
          <w:ilvl w:val="0"/>
          <w:numId w:val="1"/>
        </w:numPr>
        <w:rPr>
          <w:rFonts w:ascii="Calibri" w:eastAsia="Calibri" w:hAnsi="Calibri" w:cs="Calibri"/>
          <w:highlight w:val="white"/>
        </w:rPr>
      </w:pPr>
      <w:r>
        <w:rPr>
          <w:rFonts w:ascii="Calibri" w:eastAsia="Calibri" w:hAnsi="Calibri" w:cs="Calibri"/>
          <w:highlight w:val="white"/>
        </w:rPr>
        <w:t>výše uvedený poskytovatel mediálních služeb se zavázal ohledně výše uvedeného média (médií) dodržovat desatero.</w:t>
      </w:r>
    </w:p>
    <w:p w14:paraId="6E291198" w14:textId="77777777" w:rsidR="0034096B" w:rsidRDefault="0034096B">
      <w:pPr>
        <w:rPr>
          <w:rFonts w:ascii="Calibri" w:eastAsia="Calibri" w:hAnsi="Calibri" w:cs="Calibri"/>
          <w:highlight w:val="white"/>
        </w:rPr>
      </w:pPr>
    </w:p>
    <w:p w14:paraId="3894D361" w14:textId="77777777" w:rsidR="0034096B" w:rsidRDefault="00000000">
      <w:pPr>
        <w:rPr>
          <w:rFonts w:ascii="Calibri" w:eastAsia="Calibri" w:hAnsi="Calibri" w:cs="Calibri"/>
          <w:b/>
          <w:bCs/>
          <w:highlight w:val="white"/>
        </w:rPr>
      </w:pPr>
      <w:r>
        <w:rPr>
          <w:rFonts w:ascii="Calibri" w:eastAsia="Calibri" w:hAnsi="Calibri" w:cs="Calibri"/>
          <w:b/>
          <w:bCs/>
          <w:highlight w:val="white"/>
        </w:rPr>
        <w:t xml:space="preserve">Certifikace je udělena na dobu do dne…………… </w:t>
      </w:r>
    </w:p>
    <w:p w14:paraId="407DFE17" w14:textId="392004F0" w:rsidR="0034096B" w:rsidRDefault="00AB04E2">
      <w:pPr>
        <w:rPr>
          <w:rFonts w:ascii="Calibri" w:eastAsia="Calibri" w:hAnsi="Calibri" w:cs="Calibri"/>
          <w:b/>
          <w:bCs/>
          <w:highlight w:val="white"/>
        </w:rPr>
      </w:pPr>
      <w:r>
        <w:rPr>
          <w:rFonts w:ascii="Calibri" w:eastAsia="Calibri" w:hAnsi="Calibri" w:cs="Calibri"/>
          <w:b/>
          <w:bCs/>
          <w:highlight w:val="white"/>
        </w:rPr>
        <w:t>ČUV</w:t>
      </w:r>
      <w:r w:rsidR="00000000">
        <w:rPr>
          <w:rFonts w:ascii="Calibri" w:eastAsia="Calibri" w:hAnsi="Calibri" w:cs="Calibri"/>
          <w:b/>
          <w:bCs/>
          <w:highlight w:val="white"/>
        </w:rPr>
        <w:t xml:space="preserve"> je oprávněn</w:t>
      </w:r>
      <w:r>
        <w:rPr>
          <w:rFonts w:ascii="Calibri" w:eastAsia="Calibri" w:hAnsi="Calibri" w:cs="Calibri"/>
          <w:b/>
          <w:bCs/>
          <w:highlight w:val="white"/>
        </w:rPr>
        <w:t>a</w:t>
      </w:r>
      <w:r w:rsidR="00000000">
        <w:rPr>
          <w:rFonts w:ascii="Calibri" w:eastAsia="Calibri" w:hAnsi="Calibri" w:cs="Calibri"/>
          <w:b/>
          <w:bCs/>
          <w:highlight w:val="white"/>
        </w:rPr>
        <w:t xml:space="preserve"> certifikaci odebrat za podmínek v ní uvedených.</w:t>
      </w:r>
    </w:p>
    <w:p w14:paraId="0541F9FE" w14:textId="77777777" w:rsidR="0034096B" w:rsidRDefault="0034096B">
      <w:pPr>
        <w:spacing w:before="240" w:after="240"/>
        <w:jc w:val="both"/>
        <w:rPr>
          <w:rFonts w:ascii="Calibri" w:eastAsia="Calibri" w:hAnsi="Calibri" w:cs="Calibri"/>
        </w:rPr>
      </w:pPr>
    </w:p>
    <w:p w14:paraId="4F203F7E" w14:textId="77777777" w:rsidR="0034096B" w:rsidRDefault="0034096B">
      <w:pPr>
        <w:jc w:val="both"/>
        <w:rPr>
          <w:rFonts w:ascii="Calibri" w:eastAsia="Calibri" w:hAnsi="Calibri" w:cs="Calibri"/>
        </w:rPr>
      </w:pPr>
    </w:p>
    <w:p w14:paraId="2330A3C9" w14:textId="77777777" w:rsidR="0034096B" w:rsidRDefault="00000000">
      <w:pPr>
        <w:jc w:val="both"/>
        <w:rPr>
          <w:rFonts w:ascii="Calibri" w:eastAsia="Calibri" w:hAnsi="Calibri" w:cs="Calibri"/>
          <w:i/>
          <w:iCs/>
        </w:rPr>
      </w:pPr>
      <w:r>
        <w:rPr>
          <w:rFonts w:ascii="Calibri" w:eastAsia="Calibri" w:hAnsi="Calibri" w:cs="Calibri"/>
          <w:b/>
          <w:bCs/>
        </w:rPr>
        <w:t xml:space="preserve">Datum: </w:t>
      </w:r>
      <w:r>
        <w:rPr>
          <w:rFonts w:ascii="Calibri" w:eastAsia="Calibri" w:hAnsi="Calibri" w:cs="Calibri"/>
          <w:i/>
          <w:iCs/>
        </w:rPr>
        <w:t>XX. YY 2026</w:t>
      </w:r>
    </w:p>
    <w:p w14:paraId="1C0815C9" w14:textId="77777777" w:rsidR="0034096B" w:rsidRDefault="0034096B">
      <w:pPr>
        <w:jc w:val="both"/>
        <w:rPr>
          <w:rFonts w:ascii="Calibri" w:eastAsia="Calibri" w:hAnsi="Calibri" w:cs="Calibri"/>
          <w:i/>
          <w:iCs/>
        </w:rPr>
      </w:pPr>
    </w:p>
    <w:p w14:paraId="7D388999" w14:textId="2629CBB2" w:rsidR="0034096B" w:rsidRDefault="00000000">
      <w:pPr>
        <w:rPr>
          <w:rFonts w:ascii="Calibri" w:eastAsia="Calibri" w:hAnsi="Calibri" w:cs="Calibri"/>
          <w:i/>
          <w:iCs/>
        </w:rPr>
      </w:pPr>
      <w:r>
        <w:rPr>
          <w:rFonts w:ascii="Calibri" w:eastAsia="Calibri" w:hAnsi="Calibri" w:cs="Calibri"/>
          <w:i/>
          <w:iCs/>
        </w:rPr>
        <w:t xml:space="preserve">Za </w:t>
      </w:r>
      <w:r w:rsidR="00B8451F">
        <w:rPr>
          <w:rFonts w:ascii="Calibri" w:eastAsia="Calibri" w:hAnsi="Calibri" w:cs="Calibri"/>
          <w:i/>
          <w:iCs/>
        </w:rPr>
        <w:t>Českou unii vydavatelů, z. s.:</w:t>
      </w:r>
    </w:p>
    <w:p w14:paraId="7D039AA7" w14:textId="77777777" w:rsidR="0034096B" w:rsidRDefault="0034096B">
      <w:pPr>
        <w:jc w:val="both"/>
        <w:rPr>
          <w:rFonts w:ascii="Calibri" w:eastAsia="Calibri" w:hAnsi="Calibri" w:cs="Calibri"/>
          <w:b/>
          <w:bCs/>
        </w:rPr>
      </w:pPr>
    </w:p>
    <w:p w14:paraId="0E51046A" w14:textId="77777777" w:rsidR="0034096B" w:rsidRDefault="0034096B">
      <w:pPr>
        <w:jc w:val="both"/>
        <w:rPr>
          <w:rFonts w:ascii="Calibri" w:eastAsia="Calibri" w:hAnsi="Calibri" w:cs="Calibri"/>
          <w:b/>
          <w:bCs/>
        </w:rPr>
      </w:pPr>
    </w:p>
    <w:p w14:paraId="552300D7" w14:textId="77777777" w:rsidR="0034096B" w:rsidRDefault="00000000">
      <w:pPr>
        <w:jc w:val="both"/>
        <w:rPr>
          <w:rFonts w:ascii="Calibri" w:eastAsia="Calibri" w:hAnsi="Calibri" w:cs="Calibri"/>
          <w:b/>
          <w:bCs/>
        </w:rPr>
      </w:pPr>
      <w:r>
        <w:rPr>
          <w:rFonts w:ascii="Calibri" w:eastAsia="Calibri" w:hAnsi="Calibri" w:cs="Calibri"/>
          <w:b/>
          <w:bCs/>
        </w:rPr>
        <w:t>Podpis:</w:t>
      </w:r>
    </w:p>
    <w:p w14:paraId="3AE429FF" w14:textId="77777777" w:rsidR="0034096B" w:rsidRDefault="0034096B">
      <w:pPr>
        <w:rPr>
          <w:rFonts w:ascii="Calibri" w:eastAsia="Calibri" w:hAnsi="Calibri" w:cs="Calibri"/>
          <w:b/>
          <w:bCs/>
        </w:rPr>
      </w:pPr>
    </w:p>
    <w:p w14:paraId="5E2BF912" w14:textId="77777777" w:rsidR="0034096B" w:rsidRDefault="0034096B">
      <w:pPr>
        <w:rPr>
          <w:rFonts w:ascii="Calibri" w:eastAsia="Calibri" w:hAnsi="Calibri" w:cs="Calibri"/>
          <w:b/>
          <w:bCs/>
          <w:highlight w:val="white"/>
        </w:rPr>
      </w:pPr>
    </w:p>
    <w:sectPr w:rsidR="0034096B">
      <w:headerReference w:type="default" r:id="rId8"/>
      <w:pgSz w:w="11906" w:h="16838"/>
      <w:pgMar w:top="1440" w:right="1080" w:bottom="1440" w:left="1080" w:header="709" w:footer="107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BC5B0" w14:textId="77777777" w:rsidR="00264579" w:rsidRDefault="00264579">
      <w:pPr>
        <w:spacing w:line="240" w:lineRule="auto"/>
      </w:pPr>
      <w:r>
        <w:separator/>
      </w:r>
    </w:p>
  </w:endnote>
  <w:endnote w:type="continuationSeparator" w:id="0">
    <w:p w14:paraId="55EB9316" w14:textId="77777777" w:rsidR="00264579" w:rsidRDefault="002645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A8553A1-FBAD-4049-90E8-2D40E437032E}"/>
    <w:embedBold r:id="rId2" w:fontKey="{78BEE967-AF8C-44C3-81D7-73CCCC72B7AA}"/>
    <w:embedItalic r:id="rId3" w:fontKey="{5EDF6E8E-2209-4017-90EE-0AFCFEFCFE6D}"/>
    <w:embedBoldItalic r:id="rId4" w:fontKey="{CC62B863-0A2B-4A49-880F-1F8E3BA99BFC}"/>
  </w:font>
  <w:font w:name="Helvetica Neue">
    <w:charset w:val="00"/>
    <w:family w:val="auto"/>
    <w:pitch w:val="default"/>
    <w:embedItalic r:id="rId5" w:fontKey="{A676BEF1-4BCD-4029-B3A9-0CF45F97E400}"/>
  </w:font>
  <w:font w:name="MS Gothic">
    <w:altName w:val="ＭＳ ゴシック"/>
    <w:panose1 w:val="020B0609070205080204"/>
    <w:charset w:val="80"/>
    <w:family w:val="modern"/>
    <w:pitch w:val="fixed"/>
    <w:sig w:usb0="E00002FF" w:usb1="6AC7FDFB" w:usb2="08000012" w:usb3="00000000" w:csb0="0002009F" w:csb1="00000000"/>
    <w:embedBold r:id="rId6" w:subsetted="1" w:fontKey="{163A0B17-D83C-4815-B4CC-E92CD0A32460}"/>
  </w:font>
  <w:font w:name="Roboto">
    <w:panose1 w:val="02000000000000000000"/>
    <w:charset w:val="EE"/>
    <w:family w:val="auto"/>
    <w:pitch w:val="variable"/>
    <w:sig w:usb0="E00002EF" w:usb1="5000205B" w:usb2="00000020" w:usb3="00000000" w:csb0="0000019F" w:csb1="00000000"/>
    <w:embedRegular r:id="rId7" w:fontKey="{81A9C1DF-9C73-40BD-810B-63F62A1C277F}"/>
  </w:font>
  <w:font w:name="Cambria">
    <w:panose1 w:val="02040503050406030204"/>
    <w:charset w:val="EE"/>
    <w:family w:val="roman"/>
    <w:pitch w:val="variable"/>
    <w:sig w:usb0="E00006FF" w:usb1="420024FF" w:usb2="02000000" w:usb3="00000000" w:csb0="0000019F" w:csb1="00000000"/>
    <w:embedRegular r:id="rId8" w:fontKey="{3C71F9BC-2414-49DE-897B-749AF871541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013BF" w14:textId="77777777" w:rsidR="00264579" w:rsidRDefault="00264579">
      <w:pPr>
        <w:spacing w:line="240" w:lineRule="auto"/>
      </w:pPr>
      <w:r>
        <w:separator/>
      </w:r>
    </w:p>
  </w:footnote>
  <w:footnote w:type="continuationSeparator" w:id="0">
    <w:p w14:paraId="3E07F8E0" w14:textId="77777777" w:rsidR="00264579" w:rsidRDefault="002645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1581F" w14:textId="77777777" w:rsidR="0034096B" w:rsidRDefault="0034096B">
    <w:pPr>
      <w:pBdr>
        <w:top w:val="nil"/>
        <w:left w:val="nil"/>
        <w:bottom w:val="nil"/>
        <w:right w:val="nil"/>
        <w:between w:val="nil"/>
      </w:pBdr>
      <w:tabs>
        <w:tab w:val="center" w:pos="4536"/>
        <w:tab w:val="right" w:pos="9072"/>
      </w:tabs>
      <w:spacing w:line="240" w:lineRule="auto"/>
      <w:rPr>
        <w:rFonts w:ascii="Calibri" w:eastAsia="Calibri" w:hAnsi="Calibri" w:cs="Calibri"/>
        <w:color w:val="000000"/>
      </w:rPr>
    </w:pPr>
  </w:p>
  <w:p w14:paraId="425E44F9" w14:textId="77777777" w:rsidR="0034096B" w:rsidRDefault="0034096B">
    <w:pPr>
      <w:pBdr>
        <w:top w:val="nil"/>
        <w:left w:val="nil"/>
        <w:bottom w:val="nil"/>
        <w:right w:val="nil"/>
        <w:between w:val="nil"/>
      </w:pBdr>
      <w:tabs>
        <w:tab w:val="center" w:pos="4536"/>
        <w:tab w:val="right" w:pos="9072"/>
      </w:tabs>
      <w:spacing w:line="240" w:lineRule="auto"/>
      <w:rPr>
        <w:rFonts w:ascii="Calibri" w:eastAsia="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A3930"/>
    <w:multiLevelType w:val="multilevel"/>
    <w:tmpl w:val="6638139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178F0B97"/>
    <w:multiLevelType w:val="multilevel"/>
    <w:tmpl w:val="BDD4E98E"/>
    <w:lvl w:ilvl="0">
      <w:start w:val="1"/>
      <w:numFmt w:val="decimal"/>
      <w:lvlText w:val="%1."/>
      <w:lvlJc w:val="left"/>
      <w:pPr>
        <w:ind w:left="360" w:hanging="360"/>
      </w:pPr>
      <w:rPr>
        <w:b w:val="0"/>
        <w:bCs w:val="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1AC94F0E"/>
    <w:multiLevelType w:val="multilevel"/>
    <w:tmpl w:val="2B420F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100761D"/>
    <w:multiLevelType w:val="multilevel"/>
    <w:tmpl w:val="23F254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C677001"/>
    <w:multiLevelType w:val="multilevel"/>
    <w:tmpl w:val="BC2093C4"/>
    <w:lvl w:ilvl="0">
      <w:start w:val="1"/>
      <w:numFmt w:val="bullet"/>
      <w:lvlText w:val="o"/>
      <w:lvlJc w:val="left"/>
      <w:pPr>
        <w:ind w:left="720" w:hanging="360"/>
      </w:pPr>
      <w:rPr>
        <w:rFonts w:ascii="Courier New" w:hAnsi="Courier New" w:cs="Courier New"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89138106">
    <w:abstractNumId w:val="0"/>
  </w:num>
  <w:num w:numId="2" w16cid:durableId="1137062542">
    <w:abstractNumId w:val="2"/>
  </w:num>
  <w:num w:numId="3" w16cid:durableId="1837645413">
    <w:abstractNumId w:val="1"/>
  </w:num>
  <w:num w:numId="4" w16cid:durableId="1394040862">
    <w:abstractNumId w:val="3"/>
  </w:num>
  <w:num w:numId="5" w16cid:durableId="4995844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96B"/>
    <w:rsid w:val="00090657"/>
    <w:rsid w:val="00264579"/>
    <w:rsid w:val="002C618F"/>
    <w:rsid w:val="0034096B"/>
    <w:rsid w:val="0034782E"/>
    <w:rsid w:val="005E7B63"/>
    <w:rsid w:val="00613640"/>
    <w:rsid w:val="00766BD3"/>
    <w:rsid w:val="007E3C2F"/>
    <w:rsid w:val="0097311D"/>
    <w:rsid w:val="00AB04E2"/>
    <w:rsid w:val="00AF49AF"/>
    <w:rsid w:val="00B8451F"/>
    <w:rsid w:val="00C030EE"/>
    <w:rsid w:val="00CA1AA4"/>
    <w:rsid w:val="00D63CE9"/>
    <w:rsid w:val="00E1393B"/>
    <w:rsid w:val="00F12B4A"/>
    <w:rsid w:val="00F536DA"/>
    <w:rsid w:val="00FA25E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C2F11"/>
  <w15:docId w15:val="{15BE6519-9D95-43A0-9B53-A52F4FFB7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cs"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semiHidden/>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iCs/>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KxzFzuSVzUoXwpM74+S9UJsGdQ==">CgMxLjAaHwoBMBIaChgICVIUChJ0YWJsZS5xMTd5YTNkZDBpcHYyCWguMzBqMHpsbDIOaC54djF1bW1scHc2Y2YyDWgudTIzNGFzZzN6M2k4AGokChRzdWdnZXN0Lmw3ZnY4c2o2ZGVlehIMUmFkZWsgSGFuw6FraiEKFHN1Z2dlc3Qudjd5d3A4Yno3dWJnEglKYW4gRHJkbGFqJAoUc3VnZ2VzdC5yZXJoaGU3eWZmbGQSDFJhZGVrIEhhbsOha2ohChRzdWdnZXN0Lm9uaDdyNWdidTdpYxIJSmFuIERyZGxhaiEKFHN1Z2dlc3QuaHpmeHI1bmdmeHhyEglKYW4gRHJkbGFqIQoUc3VnZ2VzdC54OGs2anQ5YjI2cXoSCUphbiBEcmRsYWohChRzdWdnZXN0LjV4OWt4MXluYTFjMhIJSmFuIERyZGxhaiEKFHN1Z2dlc3QuMnJoNGsyc3FmOTZpEglKYW4gRHJkbGFqIQoUc3VnZ2VzdC5wbTdiYTRjMnFkdHgSCUphbiBEcmRsYWohChRzdWdnZXN0LmRvdjNjOHhheWI0YxIJSmFuIERyZGxhaicKFHN1Z2dlc3QubWx6M2VhdWpubjl1Eg9GaWxpcCBEb3RsYcSNaWxyITExMzNxRW1TSkVTWDB1Wi03VUlscHh2TjhQZ0tpY2sy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1522</Words>
  <Characters>8984</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Pochman</dc:creator>
  <cp:lastModifiedBy>Jan Pochman</cp:lastModifiedBy>
  <cp:revision>2</cp:revision>
  <dcterms:created xsi:type="dcterms:W3CDTF">2026-05-29T13:13:00Z</dcterms:created>
  <dcterms:modified xsi:type="dcterms:W3CDTF">2026-05-29T13:13:00Z</dcterms:modified>
</cp:coreProperties>
</file>